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55" w:rsidRDefault="0041611F" w:rsidP="0037597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305.1pt;margin-top:12.7pt;width:117.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/c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TQJ4xmMKyCqUlsbGqRH9WqeNf3ukNJVR1TLY/DbyUBuFjKSdynh4gwU2Q1fNIMYAvhx&#10;VsfG9gESpoCOUZLTTRJ+9IjCxyyfP2QP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"/>
        </w:pict>
      </w:r>
    </w:p>
    <w:p w:rsidR="009E3076" w:rsidRDefault="009E3076" w:rsidP="00B05A55">
      <w:pPr>
        <w:spacing w:line="240" w:lineRule="exact"/>
        <w:contextualSpacing/>
        <w:jc w:val="both"/>
        <w:rPr>
          <w:sz w:val="28"/>
          <w:szCs w:val="28"/>
        </w:rPr>
      </w:pPr>
    </w:p>
    <w:p w:rsidR="009A7491" w:rsidRPr="002C709A" w:rsidRDefault="009A7491" w:rsidP="00375979">
      <w:pPr>
        <w:jc w:val="both"/>
        <w:rPr>
          <w:sz w:val="28"/>
          <w:szCs w:val="28"/>
        </w:rPr>
      </w:pPr>
    </w:p>
    <w:p w:rsidR="00CC2E9A" w:rsidRPr="00CC2E9A" w:rsidRDefault="00CC2E9A" w:rsidP="00CC2E9A">
      <w:pPr>
        <w:widowControl/>
        <w:jc w:val="center"/>
        <w:rPr>
          <w:rFonts w:eastAsia="Times New Roman"/>
          <w:b/>
          <w:bCs/>
          <w:sz w:val="28"/>
          <w:szCs w:val="28"/>
          <w:lang w:eastAsia="en-US"/>
        </w:rPr>
      </w:pPr>
      <w:r w:rsidRPr="00CC2E9A">
        <w:rPr>
          <w:rFonts w:eastAsia="Times New Roman"/>
          <w:b/>
          <w:bCs/>
          <w:sz w:val="28"/>
          <w:szCs w:val="28"/>
          <w:lang w:eastAsia="en-US"/>
        </w:rPr>
        <w:t>Сведения</w:t>
      </w:r>
    </w:p>
    <w:p w:rsidR="00CC2E9A" w:rsidRPr="00CC2E9A" w:rsidRDefault="00CC2E9A" w:rsidP="00CC2E9A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CC2E9A">
        <w:rPr>
          <w:rFonts w:eastAsia="Times New Roman"/>
          <w:b/>
          <w:sz w:val="28"/>
          <w:szCs w:val="28"/>
          <w:lang w:eastAsia="en-US"/>
        </w:rPr>
        <w:t>о степени выполнения муниципальной программы</w:t>
      </w:r>
    </w:p>
    <w:p w:rsidR="00AB463F" w:rsidRPr="00CC2E9A" w:rsidRDefault="00AB463F" w:rsidP="00A07ADD">
      <w:pPr>
        <w:jc w:val="center"/>
        <w:rPr>
          <w:b/>
          <w:bCs/>
          <w:sz w:val="28"/>
          <w:szCs w:val="28"/>
        </w:rPr>
      </w:pPr>
      <w:r w:rsidRPr="00CC2E9A">
        <w:rPr>
          <w:b/>
          <w:bCs/>
          <w:sz w:val="28"/>
          <w:szCs w:val="28"/>
        </w:rPr>
        <w:t xml:space="preserve"> «Развитие образования Ульчского муниципального района на 2022-2030 годы»</w:t>
      </w:r>
    </w:p>
    <w:p w:rsidR="00AB463F" w:rsidRDefault="00AB463F" w:rsidP="00A07ADD">
      <w:pPr>
        <w:jc w:val="center"/>
        <w:rPr>
          <w:bCs/>
          <w:sz w:val="28"/>
          <w:szCs w:val="28"/>
        </w:rPr>
      </w:pPr>
    </w:p>
    <w:p w:rsidR="00AB463F" w:rsidRDefault="00AB463F" w:rsidP="00A07ADD">
      <w:pPr>
        <w:jc w:val="center"/>
        <w:rPr>
          <w:bCs/>
          <w:sz w:val="28"/>
          <w:szCs w:val="28"/>
        </w:rPr>
      </w:pPr>
    </w:p>
    <w:tbl>
      <w:tblPr>
        <w:tblStyle w:val="a9"/>
        <w:tblW w:w="14503" w:type="dxa"/>
        <w:tblLayout w:type="fixed"/>
        <w:tblLook w:val="04A0"/>
      </w:tblPr>
      <w:tblGrid>
        <w:gridCol w:w="619"/>
        <w:gridCol w:w="3253"/>
        <w:gridCol w:w="2569"/>
        <w:gridCol w:w="1599"/>
        <w:gridCol w:w="2133"/>
        <w:gridCol w:w="2268"/>
        <w:gridCol w:w="2062"/>
      </w:tblGrid>
      <w:tr w:rsidR="00725558" w:rsidTr="00D0705F">
        <w:trPr>
          <w:tblHeader/>
        </w:trPr>
        <w:tc>
          <w:tcPr>
            <w:tcW w:w="619" w:type="dxa"/>
          </w:tcPr>
          <w:p w:rsidR="00725558" w:rsidRPr="00FF2DC3" w:rsidRDefault="00725558" w:rsidP="00FF2DC3">
            <w:pPr>
              <w:widowControl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 xml:space="preserve">№ </w:t>
            </w:r>
            <w:proofErr w:type="gramStart"/>
            <w:r w:rsidRPr="00FF2DC3">
              <w:rPr>
                <w:sz w:val="28"/>
                <w:szCs w:val="28"/>
              </w:rPr>
              <w:t>п</w:t>
            </w:r>
            <w:proofErr w:type="gramEnd"/>
            <w:r w:rsidRPr="00FF2DC3">
              <w:rPr>
                <w:sz w:val="28"/>
                <w:szCs w:val="28"/>
              </w:rPr>
              <w:t>/п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widowControl/>
              <w:spacing w:line="259" w:lineRule="exact"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Наименование основного мероприятия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widowControl/>
              <w:spacing w:line="259" w:lineRule="exact"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Ответственный исполнитель, соисполнитель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4" w:lineRule="exact"/>
              <w:ind w:right="14"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Ожидаемый непосредственный результат</w:t>
            </w:r>
          </w:p>
        </w:tc>
        <w:tc>
          <w:tcPr>
            <w:tcW w:w="2268" w:type="dxa"/>
          </w:tcPr>
          <w:p w:rsidR="00725558" w:rsidRPr="00FF2DC3" w:rsidRDefault="00725558" w:rsidP="00FF2DC3">
            <w:pPr>
              <w:widowControl/>
              <w:spacing w:line="254" w:lineRule="exact"/>
              <w:ind w:right="14"/>
              <w:jc w:val="center"/>
              <w:rPr>
                <w:sz w:val="28"/>
                <w:szCs w:val="28"/>
              </w:rPr>
            </w:pPr>
            <w:r w:rsidRPr="00725558">
              <w:rPr>
                <w:sz w:val="28"/>
                <w:szCs w:val="28"/>
              </w:rPr>
              <w:t xml:space="preserve">достигнутые значения  </w:t>
            </w:r>
          </w:p>
        </w:tc>
        <w:tc>
          <w:tcPr>
            <w:tcW w:w="2062" w:type="dxa"/>
          </w:tcPr>
          <w:p w:rsidR="00725558" w:rsidRPr="00725558" w:rsidRDefault="00725558" w:rsidP="00725558">
            <w:pPr>
              <w:widowControl/>
              <w:spacing w:line="254" w:lineRule="exact"/>
              <w:ind w:right="14"/>
              <w:jc w:val="center"/>
              <w:rPr>
                <w:sz w:val="28"/>
                <w:szCs w:val="28"/>
              </w:rPr>
            </w:pPr>
            <w:r w:rsidRPr="00725558">
              <w:rPr>
                <w:sz w:val="28"/>
                <w:szCs w:val="28"/>
              </w:rPr>
              <w:t xml:space="preserve">Проблемы, </w:t>
            </w:r>
          </w:p>
          <w:p w:rsidR="00725558" w:rsidRPr="00725558" w:rsidRDefault="00725558" w:rsidP="00725558">
            <w:pPr>
              <w:widowControl/>
              <w:spacing w:line="254" w:lineRule="exact"/>
              <w:ind w:right="14"/>
              <w:jc w:val="center"/>
              <w:rPr>
                <w:sz w:val="28"/>
                <w:szCs w:val="28"/>
              </w:rPr>
            </w:pPr>
            <w:r w:rsidRPr="00725558">
              <w:rPr>
                <w:sz w:val="28"/>
                <w:szCs w:val="28"/>
              </w:rPr>
              <w:t>возникшие в</w:t>
            </w:r>
          </w:p>
          <w:p w:rsidR="00725558" w:rsidRPr="00725558" w:rsidRDefault="00725558" w:rsidP="00725558">
            <w:pPr>
              <w:widowControl/>
              <w:spacing w:line="254" w:lineRule="exact"/>
              <w:ind w:right="14"/>
              <w:jc w:val="center"/>
              <w:rPr>
                <w:sz w:val="28"/>
                <w:szCs w:val="28"/>
              </w:rPr>
            </w:pPr>
            <w:r w:rsidRPr="00725558">
              <w:rPr>
                <w:sz w:val="28"/>
                <w:szCs w:val="28"/>
              </w:rPr>
              <w:t xml:space="preserve">   ходе    </w:t>
            </w:r>
          </w:p>
          <w:p w:rsidR="00725558" w:rsidRPr="00725558" w:rsidRDefault="00725558" w:rsidP="00725558">
            <w:pPr>
              <w:widowControl/>
              <w:spacing w:line="254" w:lineRule="exact"/>
              <w:ind w:right="14"/>
              <w:jc w:val="center"/>
              <w:rPr>
                <w:sz w:val="28"/>
                <w:szCs w:val="28"/>
              </w:rPr>
            </w:pPr>
            <w:r w:rsidRPr="00725558">
              <w:rPr>
                <w:sz w:val="28"/>
                <w:szCs w:val="28"/>
              </w:rPr>
              <w:t xml:space="preserve">реализации </w:t>
            </w:r>
          </w:p>
          <w:p w:rsidR="00725558" w:rsidRPr="00FF2DC3" w:rsidRDefault="00725558" w:rsidP="00725558">
            <w:pPr>
              <w:widowControl/>
              <w:spacing w:line="254" w:lineRule="exact"/>
              <w:ind w:right="14"/>
              <w:jc w:val="center"/>
              <w:rPr>
                <w:sz w:val="28"/>
                <w:szCs w:val="28"/>
              </w:rPr>
            </w:pPr>
            <w:r w:rsidRPr="00725558">
              <w:rPr>
                <w:sz w:val="28"/>
                <w:szCs w:val="28"/>
              </w:rPr>
              <w:t>мероприятия</w:t>
            </w:r>
          </w:p>
        </w:tc>
      </w:tr>
      <w:tr w:rsidR="00725558" w:rsidTr="00D0705F">
        <w:trPr>
          <w:tblHeader/>
        </w:trPr>
        <w:tc>
          <w:tcPr>
            <w:tcW w:w="619" w:type="dxa"/>
          </w:tcPr>
          <w:p w:rsidR="00725558" w:rsidRPr="00FF2DC3" w:rsidRDefault="00725558" w:rsidP="00FF2DC3">
            <w:pPr>
              <w:widowControl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1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widowControl/>
              <w:spacing w:line="259" w:lineRule="exact"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2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widowControl/>
              <w:spacing w:line="259" w:lineRule="exact"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3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4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4" w:lineRule="exact"/>
              <w:ind w:right="14"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725558" w:rsidRPr="00FF2DC3" w:rsidRDefault="00725558" w:rsidP="00FF2DC3">
            <w:pPr>
              <w:widowControl/>
              <w:spacing w:line="254" w:lineRule="exact"/>
              <w:ind w:right="14"/>
              <w:jc w:val="center"/>
              <w:rPr>
                <w:sz w:val="28"/>
                <w:szCs w:val="28"/>
              </w:rPr>
            </w:pPr>
          </w:p>
        </w:tc>
        <w:tc>
          <w:tcPr>
            <w:tcW w:w="2062" w:type="dxa"/>
          </w:tcPr>
          <w:p w:rsidR="00725558" w:rsidRPr="00FF2DC3" w:rsidRDefault="00725558" w:rsidP="00FF2DC3">
            <w:pPr>
              <w:widowControl/>
              <w:spacing w:line="254" w:lineRule="exact"/>
              <w:ind w:right="14"/>
              <w:jc w:val="center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6</w:t>
            </w:r>
          </w:p>
        </w:tc>
      </w:tr>
      <w:tr w:rsidR="004D12A7" w:rsidTr="00382BDE">
        <w:tc>
          <w:tcPr>
            <w:tcW w:w="619" w:type="dxa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13884" w:type="dxa"/>
            <w:gridSpan w:val="6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Обеспечение доступности и качества общего образования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1.1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Реализация основных общеобразовательных программ начального общего, основного общего и среднего общего образования в соответствии с федеральными государственными образовательными стандартами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proofErr w:type="gramStart"/>
            <w:r w:rsidRPr="00FF2DC3">
              <w:rPr>
                <w:sz w:val="28"/>
                <w:szCs w:val="28"/>
              </w:rPr>
              <w:t>Комитет по образованию администрации Ульчского муниципального района (далее – комитет по образованию),  МКУ «Централизованная бухгалтерия учреждений образования Ульчского муниципального района Хабаровского края» (далее - МКУ «ЦБУО»</w:t>
            </w:r>
            <w:proofErr w:type="gramEnd"/>
          </w:p>
          <w:p w:rsidR="00725558" w:rsidRPr="00FF2DC3" w:rsidRDefault="00725558" w:rsidP="00FF2DC3">
            <w:pPr>
              <w:widowControl/>
              <w:spacing w:line="259" w:lineRule="exact"/>
              <w:rPr>
                <w:spacing w:val="-10"/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 xml:space="preserve">МКУ «Районный </w:t>
            </w:r>
            <w:r w:rsidRPr="00FF2DC3">
              <w:rPr>
                <w:sz w:val="28"/>
                <w:szCs w:val="28"/>
              </w:rPr>
              <w:lastRenderedPageBreak/>
              <w:t>методический кабинет» (далее – МКУ «РМК»),</w:t>
            </w:r>
          </w:p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образовательные</w:t>
            </w:r>
          </w:p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lastRenderedPageBreak/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4" w:lineRule="exact"/>
              <w:ind w:right="14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 xml:space="preserve">Увеличение численности </w:t>
            </w:r>
            <w:proofErr w:type="gramStart"/>
            <w:r w:rsidRPr="00FF2DC3">
              <w:rPr>
                <w:sz w:val="28"/>
                <w:szCs w:val="28"/>
              </w:rPr>
              <w:t>обучающихся</w:t>
            </w:r>
            <w:proofErr w:type="gramEnd"/>
            <w:r w:rsidRPr="00FF2DC3">
              <w:rPr>
                <w:sz w:val="28"/>
                <w:szCs w:val="28"/>
              </w:rPr>
              <w:t xml:space="preserve">, получающих образование в соответствии с федеральными государственными образовательными стандартами </w:t>
            </w:r>
          </w:p>
        </w:tc>
        <w:tc>
          <w:tcPr>
            <w:tcW w:w="2268" w:type="dxa"/>
          </w:tcPr>
          <w:p w:rsidR="00725558" w:rsidRPr="00FF2DC3" w:rsidRDefault="008A561A" w:rsidP="00FF2DC3">
            <w:pPr>
              <w:widowControl/>
              <w:spacing w:line="254" w:lineRule="exact"/>
              <w:ind w:right="1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Доля обучающихся по ФГОС – 100 %. Организован переход на обновленный ФГОС (в редакции от 2021 года) с 1 по 7 классы с 1 сентября 2022 г. </w:t>
            </w:r>
            <w:proofErr w:type="gramEnd"/>
          </w:p>
        </w:tc>
        <w:tc>
          <w:tcPr>
            <w:tcW w:w="2062" w:type="dxa"/>
          </w:tcPr>
          <w:p w:rsidR="00725558" w:rsidRPr="00FF2DC3" w:rsidRDefault="008A561A" w:rsidP="00FF2DC3">
            <w:pPr>
              <w:widowControl/>
              <w:spacing w:line="254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lastRenderedPageBreak/>
              <w:t>1.2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Обеспечение необходимых условий с целью поддержки в надлежащем безопасном и санитарном состоянии зданий и помещений общеобразовательных учреждений для организации образовательного процесса в соответствии с современными лицензионными требованиями.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Комитет по образованию, МКУ «ЦБУО»,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увеличение доли общеобразовательных организаций, в которых созданы условия организации образовательного процесса, соответствующие современным требованиям</w:t>
            </w:r>
          </w:p>
        </w:tc>
        <w:tc>
          <w:tcPr>
            <w:tcW w:w="2268" w:type="dxa"/>
          </w:tcPr>
          <w:p w:rsidR="00FC3AD5" w:rsidRDefault="00FC3AD5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= </w:t>
            </w:r>
            <w:r w:rsidRPr="00FC3AD5">
              <w:rPr>
                <w:sz w:val="28"/>
                <w:szCs w:val="28"/>
              </w:rPr>
              <w:t>79,6</w:t>
            </w:r>
            <w:r>
              <w:rPr>
                <w:sz w:val="28"/>
                <w:szCs w:val="28"/>
              </w:rPr>
              <w:t xml:space="preserve"> %.</w:t>
            </w:r>
          </w:p>
          <w:p w:rsidR="00725558" w:rsidRPr="00FF2DC3" w:rsidRDefault="00FC3AD5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proofErr w:type="gramStart"/>
            <w:r w:rsidRPr="00FC3AD5">
              <w:rPr>
                <w:sz w:val="28"/>
                <w:szCs w:val="28"/>
              </w:rPr>
              <w:t>Показатель снижен, так как 10 школ района признаны нуждающимися в капитальном ремонте для участия в государственной программе капитальных ремонтов школ</w:t>
            </w:r>
            <w:proofErr w:type="gramEnd"/>
          </w:p>
        </w:tc>
        <w:tc>
          <w:tcPr>
            <w:tcW w:w="2062" w:type="dxa"/>
          </w:tcPr>
          <w:p w:rsidR="00725558" w:rsidRPr="00FF2DC3" w:rsidRDefault="00FC3AD5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 школ района нуждаются в капитальном ремонте 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3253" w:type="dxa"/>
          </w:tcPr>
          <w:p w:rsidR="00725558" w:rsidRPr="009E06E2" w:rsidRDefault="00725558" w:rsidP="00686894">
            <w:pPr>
              <w:widowControl/>
              <w:rPr>
                <w:rFonts w:eastAsia="Times New Roman"/>
                <w:sz w:val="28"/>
                <w:szCs w:val="28"/>
                <w:lang w:eastAsia="en-US"/>
              </w:rPr>
            </w:pPr>
            <w:r w:rsidRPr="008D4074">
              <w:rPr>
                <w:rFonts w:eastAsia="Times New Roman"/>
                <w:sz w:val="28"/>
                <w:szCs w:val="28"/>
                <w:lang w:eastAsia="en-US"/>
              </w:rPr>
              <w:t xml:space="preserve">Строительство объекта «Пристройка к зданию школы </w:t>
            </w:r>
            <w:proofErr w:type="gramStart"/>
            <w:r w:rsidRPr="008D4074">
              <w:rPr>
                <w:rFonts w:eastAsia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8D4074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D4074">
              <w:rPr>
                <w:rFonts w:eastAsia="Times New Roman"/>
                <w:sz w:val="28"/>
                <w:szCs w:val="28"/>
                <w:lang w:eastAsia="en-US"/>
              </w:rPr>
              <w:t>с</w:t>
            </w:r>
            <w:proofErr w:type="gramEnd"/>
            <w:r w:rsidRPr="008D4074">
              <w:rPr>
                <w:rFonts w:eastAsia="Times New Roman"/>
                <w:sz w:val="28"/>
                <w:szCs w:val="28"/>
                <w:lang w:eastAsia="en-US"/>
              </w:rPr>
              <w:t>. Софийск Ульчского муниципального района Хабаровского края»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 w:rsidRPr="000D0259">
              <w:rPr>
                <w:sz w:val="28"/>
                <w:szCs w:val="28"/>
              </w:rPr>
              <w:t xml:space="preserve">Комитет по образованию, отдел капитального строительства и архитектуры </w:t>
            </w:r>
            <w:r w:rsidRPr="000D0259">
              <w:rPr>
                <w:sz w:val="28"/>
                <w:szCs w:val="28"/>
              </w:rPr>
              <w:lastRenderedPageBreak/>
              <w:t>администрации Ульчского муниципального района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2023-2025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 w:rsidRPr="0021488D">
              <w:rPr>
                <w:sz w:val="28"/>
                <w:szCs w:val="28"/>
              </w:rPr>
              <w:t>повышение качества общего образования</w:t>
            </w:r>
            <w:r>
              <w:rPr>
                <w:sz w:val="28"/>
                <w:szCs w:val="28"/>
              </w:rPr>
              <w:t xml:space="preserve">, </w:t>
            </w:r>
            <w:r w:rsidRPr="0021488D">
              <w:rPr>
                <w:sz w:val="28"/>
                <w:szCs w:val="28"/>
              </w:rPr>
              <w:t>увеличение доли общеобразоват</w:t>
            </w:r>
            <w:r w:rsidRPr="0021488D">
              <w:rPr>
                <w:sz w:val="28"/>
                <w:szCs w:val="28"/>
              </w:rPr>
              <w:lastRenderedPageBreak/>
              <w:t>ельных организаций, в которых созданы условия организации образовательного процесса, соответствующие современным требованиям</w:t>
            </w:r>
          </w:p>
        </w:tc>
        <w:tc>
          <w:tcPr>
            <w:tcW w:w="2268" w:type="dxa"/>
          </w:tcPr>
          <w:p w:rsidR="00725558" w:rsidRDefault="008A4A59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  <w:p w:rsidR="008A4A59" w:rsidRPr="00375301" w:rsidRDefault="008A4A59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запланирован к реализации с 2023 года</w:t>
            </w:r>
          </w:p>
        </w:tc>
        <w:tc>
          <w:tcPr>
            <w:tcW w:w="2062" w:type="dxa"/>
          </w:tcPr>
          <w:p w:rsidR="00725558" w:rsidRPr="00FF2DC3" w:rsidRDefault="008A4A59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3253" w:type="dxa"/>
          </w:tcPr>
          <w:p w:rsidR="00725558" w:rsidRPr="009E06E2" w:rsidRDefault="00725558" w:rsidP="00686894">
            <w:pPr>
              <w:widowControl/>
              <w:rPr>
                <w:rFonts w:eastAsia="Times New Roman"/>
                <w:sz w:val="28"/>
                <w:szCs w:val="28"/>
                <w:lang w:eastAsia="en-US"/>
              </w:rPr>
            </w:pPr>
            <w:r w:rsidRPr="009E06E2">
              <w:rPr>
                <w:rFonts w:eastAsia="Times New Roman"/>
                <w:sz w:val="28"/>
                <w:szCs w:val="28"/>
                <w:lang w:eastAsia="en-US"/>
              </w:rPr>
              <w:t xml:space="preserve">Строительство объекта муниципальной собственности "Школа </w:t>
            </w:r>
            <w:proofErr w:type="gramStart"/>
            <w:r w:rsidRPr="009E06E2">
              <w:rPr>
                <w:rFonts w:eastAsia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9E06E2">
              <w:rPr>
                <w:rFonts w:eastAsia="Times New Roman"/>
                <w:sz w:val="28"/>
                <w:szCs w:val="28"/>
                <w:lang w:eastAsia="en-US"/>
              </w:rPr>
              <w:t xml:space="preserve"> с. Сусанино на 150 мест"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 w:rsidRPr="000D0259">
              <w:rPr>
                <w:sz w:val="28"/>
                <w:szCs w:val="28"/>
              </w:rPr>
              <w:t>Комитет по образованию, отдел капитального строительства и архитектуры администрации Ульчского муниципального района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2021-2023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Ликвидация второй смены, </w:t>
            </w:r>
            <w:r w:rsidRPr="0021488D">
              <w:rPr>
                <w:sz w:val="28"/>
                <w:szCs w:val="28"/>
              </w:rPr>
              <w:t>повышение качества общего образования, увеличение доли общеобразовательных организаций, в которых созданы условия организации образовательного процесса, соответствующ</w:t>
            </w:r>
            <w:r w:rsidRPr="0021488D">
              <w:rPr>
                <w:sz w:val="28"/>
                <w:szCs w:val="28"/>
              </w:rPr>
              <w:lastRenderedPageBreak/>
              <w:t>ие современным требованиям</w:t>
            </w:r>
          </w:p>
        </w:tc>
        <w:tc>
          <w:tcPr>
            <w:tcW w:w="2268" w:type="dxa"/>
          </w:tcPr>
          <w:p w:rsidR="00725558" w:rsidRPr="00375301" w:rsidRDefault="00D25AFA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2022 году велась разработка проектно-сметной документации</w:t>
            </w:r>
          </w:p>
        </w:tc>
        <w:tc>
          <w:tcPr>
            <w:tcW w:w="2062" w:type="dxa"/>
          </w:tcPr>
          <w:p w:rsidR="00725558" w:rsidRPr="00FF2DC3" w:rsidRDefault="00D25AFA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 w:rsidRPr="00D25AFA">
              <w:rPr>
                <w:sz w:val="28"/>
                <w:szCs w:val="28"/>
              </w:rPr>
              <w:t xml:space="preserve">Ввиду удорожания в период 2020 – 2021 гг. стоимости строительных ресурсов цена строительства школы </w:t>
            </w:r>
            <w:proofErr w:type="gramStart"/>
            <w:r w:rsidRPr="00D25AFA">
              <w:rPr>
                <w:sz w:val="28"/>
                <w:szCs w:val="28"/>
              </w:rPr>
              <w:t>в</w:t>
            </w:r>
            <w:proofErr w:type="gramEnd"/>
            <w:r w:rsidRPr="00D25AFA">
              <w:rPr>
                <w:sz w:val="28"/>
                <w:szCs w:val="28"/>
              </w:rPr>
              <w:t xml:space="preserve"> </w:t>
            </w:r>
            <w:proofErr w:type="gramStart"/>
            <w:r w:rsidRPr="00D25AFA">
              <w:rPr>
                <w:sz w:val="28"/>
                <w:szCs w:val="28"/>
              </w:rPr>
              <w:t>с</w:t>
            </w:r>
            <w:proofErr w:type="gramEnd"/>
            <w:r w:rsidRPr="00D25AFA">
              <w:rPr>
                <w:sz w:val="28"/>
                <w:szCs w:val="28"/>
              </w:rPr>
              <w:t xml:space="preserve">. Сусанино согласно укрупненному расчету министерства строительства края возросла до 482,4 млн. рублей (на 60 </w:t>
            </w:r>
            <w:r w:rsidRPr="00D25AFA">
              <w:rPr>
                <w:sz w:val="28"/>
                <w:szCs w:val="28"/>
              </w:rPr>
              <w:lastRenderedPageBreak/>
              <w:t>%). В настоящее время источники финансового обеспечения для начала строительства в 2023 году отсутствуют.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1.5</w:t>
            </w:r>
          </w:p>
        </w:tc>
        <w:tc>
          <w:tcPr>
            <w:tcW w:w="3253" w:type="dxa"/>
          </w:tcPr>
          <w:p w:rsidR="00725558" w:rsidRPr="009E06E2" w:rsidRDefault="00725558" w:rsidP="00686894">
            <w:pPr>
              <w:widowControl/>
              <w:rPr>
                <w:rFonts w:eastAsia="Times New Roman"/>
                <w:sz w:val="28"/>
                <w:szCs w:val="28"/>
                <w:lang w:eastAsia="en-US"/>
              </w:rPr>
            </w:pPr>
            <w:r w:rsidRPr="009E06E2">
              <w:rPr>
                <w:rFonts w:eastAsia="Times New Roman"/>
                <w:sz w:val="28"/>
                <w:szCs w:val="28"/>
                <w:lang w:eastAsia="en-US"/>
              </w:rPr>
              <w:t xml:space="preserve">Строительство объекта муниципальной собственности "Школа </w:t>
            </w:r>
            <w:proofErr w:type="gramStart"/>
            <w:r w:rsidRPr="009E06E2">
              <w:rPr>
                <w:rFonts w:eastAsia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9E06E2">
              <w:rPr>
                <w:rFonts w:eastAsia="Times New Roman"/>
                <w:sz w:val="28"/>
                <w:szCs w:val="28"/>
                <w:lang w:eastAsia="en-US"/>
              </w:rPr>
              <w:t xml:space="preserve"> с. Булава на 120 мест"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 w:rsidRPr="000D0259">
              <w:rPr>
                <w:sz w:val="28"/>
                <w:szCs w:val="28"/>
              </w:rPr>
              <w:t>Комитет по образованию, отдел капитального строительства и архитектуры администрации Ульчского муниципального района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 w:rsidRPr="0021488D">
              <w:rPr>
                <w:sz w:val="28"/>
                <w:szCs w:val="28"/>
              </w:rPr>
              <w:t xml:space="preserve">Ликвидация второй смены, повышение качества общего образования, увеличение доли общеобразовательных организаций, в которых созданы условия организации образовательного процесса, соответствующие современным </w:t>
            </w:r>
            <w:r w:rsidRPr="0021488D">
              <w:rPr>
                <w:sz w:val="28"/>
                <w:szCs w:val="28"/>
              </w:rPr>
              <w:lastRenderedPageBreak/>
              <w:t>требованиям</w:t>
            </w:r>
          </w:p>
        </w:tc>
        <w:tc>
          <w:tcPr>
            <w:tcW w:w="2268" w:type="dxa"/>
          </w:tcPr>
          <w:p w:rsidR="00725558" w:rsidRPr="00375301" w:rsidRDefault="00D25AFA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062" w:type="dxa"/>
          </w:tcPr>
          <w:p w:rsidR="00725558" w:rsidRPr="00FF2DC3" w:rsidRDefault="00D25AFA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3253" w:type="dxa"/>
          </w:tcPr>
          <w:p w:rsidR="00725558" w:rsidRPr="009E06E2" w:rsidRDefault="00725558" w:rsidP="00686894">
            <w:pPr>
              <w:widowControl/>
              <w:rPr>
                <w:rFonts w:eastAsia="Times New Roman"/>
                <w:sz w:val="28"/>
                <w:szCs w:val="28"/>
                <w:lang w:eastAsia="en-US"/>
              </w:rPr>
            </w:pPr>
            <w:r w:rsidRPr="009E06E2">
              <w:rPr>
                <w:rFonts w:eastAsia="Times New Roman"/>
                <w:sz w:val="28"/>
                <w:szCs w:val="28"/>
                <w:lang w:eastAsia="en-US"/>
              </w:rPr>
              <w:t xml:space="preserve">Строительство объекта муниципальной собственности "Школа </w:t>
            </w:r>
            <w:proofErr w:type="gramStart"/>
            <w:r w:rsidRPr="009E06E2">
              <w:rPr>
                <w:rFonts w:eastAsia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9E06E2">
              <w:rPr>
                <w:rFonts w:eastAsia="Times New Roman"/>
                <w:sz w:val="28"/>
                <w:szCs w:val="28"/>
                <w:lang w:eastAsia="en-US"/>
              </w:rPr>
              <w:t xml:space="preserve"> с. Богородское на 300 мест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 w:rsidRPr="000D0259">
              <w:rPr>
                <w:sz w:val="28"/>
                <w:szCs w:val="28"/>
              </w:rPr>
              <w:t>Комитет по образованию, отдел капитального строительства и архитектуры администрации Ульчского муниципального района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 w:rsidRPr="0021488D">
              <w:rPr>
                <w:sz w:val="28"/>
                <w:szCs w:val="28"/>
              </w:rPr>
              <w:t>Ликвидация второй смены, повышение качества общего образования, увеличение доли общеобразовательных организаций, в которых созданы условия организации образовательного процесса, соответствующие современным требованиям</w:t>
            </w:r>
          </w:p>
        </w:tc>
        <w:tc>
          <w:tcPr>
            <w:tcW w:w="2268" w:type="dxa"/>
          </w:tcPr>
          <w:p w:rsidR="00725558" w:rsidRPr="00375301" w:rsidRDefault="00D25AFA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62" w:type="dxa"/>
          </w:tcPr>
          <w:p w:rsidR="00725558" w:rsidRPr="00FF2DC3" w:rsidRDefault="00D25AFA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3253" w:type="dxa"/>
          </w:tcPr>
          <w:p w:rsidR="00725558" w:rsidRPr="009E06E2" w:rsidRDefault="00725558" w:rsidP="00686894">
            <w:pPr>
              <w:widowControl/>
              <w:rPr>
                <w:rFonts w:eastAsia="Times New Roman"/>
                <w:sz w:val="28"/>
                <w:szCs w:val="28"/>
                <w:lang w:eastAsia="en-US"/>
              </w:rPr>
            </w:pPr>
            <w:r w:rsidRPr="009E06E2">
              <w:rPr>
                <w:rFonts w:eastAsia="Times New Roman"/>
                <w:sz w:val="28"/>
                <w:szCs w:val="28"/>
                <w:lang w:eastAsia="en-US"/>
              </w:rPr>
              <w:t xml:space="preserve">Строительство объекта муниципальной собственности "Школа-сад </w:t>
            </w:r>
            <w:proofErr w:type="gramStart"/>
            <w:r w:rsidRPr="009E06E2">
              <w:rPr>
                <w:rFonts w:eastAsia="Times New Roman"/>
                <w:sz w:val="28"/>
                <w:szCs w:val="28"/>
                <w:lang w:eastAsia="en-US"/>
              </w:rPr>
              <w:t>в</w:t>
            </w:r>
            <w:proofErr w:type="gramEnd"/>
            <w:r w:rsidRPr="009E06E2">
              <w:rPr>
                <w:rFonts w:eastAsia="Times New Roman"/>
                <w:sz w:val="28"/>
                <w:szCs w:val="28"/>
                <w:lang w:eastAsia="en-US"/>
              </w:rPr>
              <w:t xml:space="preserve"> с. Савинское на 100 мест"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 w:rsidRPr="000D0259">
              <w:rPr>
                <w:sz w:val="28"/>
                <w:szCs w:val="28"/>
              </w:rPr>
              <w:t xml:space="preserve">Комитет по образованию, отдел капитального строительства и архитектуры </w:t>
            </w:r>
            <w:r w:rsidRPr="000D0259">
              <w:rPr>
                <w:sz w:val="28"/>
                <w:szCs w:val="28"/>
              </w:rPr>
              <w:lastRenderedPageBreak/>
              <w:t>администрации Ульчского муниципального района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2024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 w:rsidRPr="0021488D">
              <w:rPr>
                <w:sz w:val="28"/>
                <w:szCs w:val="28"/>
              </w:rPr>
              <w:t xml:space="preserve">Ликвидация второй смены, повышение качества общего образования, увеличение доли </w:t>
            </w:r>
            <w:r w:rsidRPr="0021488D">
              <w:rPr>
                <w:sz w:val="28"/>
                <w:szCs w:val="28"/>
              </w:rPr>
              <w:lastRenderedPageBreak/>
              <w:t>общеобразовательных организаций, в которых созданы условия организации образовательного процесса, соответствующие современным требованиям</w:t>
            </w:r>
          </w:p>
        </w:tc>
        <w:tc>
          <w:tcPr>
            <w:tcW w:w="2268" w:type="dxa"/>
          </w:tcPr>
          <w:p w:rsidR="00725558" w:rsidRPr="00375301" w:rsidRDefault="00D25AFA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062" w:type="dxa"/>
          </w:tcPr>
          <w:p w:rsidR="00725558" w:rsidRPr="00FF2DC3" w:rsidRDefault="00D25AFA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1.8</w:t>
            </w:r>
          </w:p>
        </w:tc>
        <w:tc>
          <w:tcPr>
            <w:tcW w:w="3253" w:type="dxa"/>
          </w:tcPr>
          <w:p w:rsidR="00725558" w:rsidRPr="009E06E2" w:rsidRDefault="00725558" w:rsidP="00686894">
            <w:pPr>
              <w:widowControl/>
              <w:rPr>
                <w:rFonts w:eastAsia="Times New Roman"/>
                <w:sz w:val="28"/>
                <w:szCs w:val="28"/>
                <w:lang w:eastAsia="en-US"/>
              </w:rPr>
            </w:pPr>
            <w:r w:rsidRPr="009E06E2">
              <w:rPr>
                <w:rFonts w:eastAsia="Times New Roman"/>
                <w:sz w:val="28"/>
                <w:szCs w:val="28"/>
                <w:lang w:eastAsia="en-US"/>
              </w:rPr>
              <w:t>Строительство объекта муниципальной собственности "Школа в п. Де-Кастри на 120 мест"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 w:rsidRPr="000D0259">
              <w:rPr>
                <w:sz w:val="28"/>
                <w:szCs w:val="28"/>
              </w:rPr>
              <w:t>Комитет по образованию, отдел капитального строительства и архитектуры администрации Ульчского муниципального района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 w:rsidRPr="0021488D">
              <w:rPr>
                <w:sz w:val="28"/>
                <w:szCs w:val="28"/>
              </w:rPr>
              <w:t xml:space="preserve">Ликвидация второй смены, повышение качества общего образования, увеличение доли общеобразовательных организаций, в которых созданы условия организации образовательного процесса, </w:t>
            </w:r>
            <w:r w:rsidRPr="0021488D">
              <w:rPr>
                <w:sz w:val="28"/>
                <w:szCs w:val="28"/>
              </w:rPr>
              <w:lastRenderedPageBreak/>
              <w:t>соответствующие современным требованиям</w:t>
            </w:r>
          </w:p>
        </w:tc>
        <w:tc>
          <w:tcPr>
            <w:tcW w:w="2268" w:type="dxa"/>
          </w:tcPr>
          <w:p w:rsidR="00725558" w:rsidRPr="00375301" w:rsidRDefault="00D25AFA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062" w:type="dxa"/>
          </w:tcPr>
          <w:p w:rsidR="00725558" w:rsidRPr="00FF2DC3" w:rsidRDefault="00D25AFA" w:rsidP="00725558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1.9</w:t>
            </w:r>
          </w:p>
        </w:tc>
        <w:tc>
          <w:tcPr>
            <w:tcW w:w="3253" w:type="dxa"/>
          </w:tcPr>
          <w:p w:rsidR="00725558" w:rsidRPr="009E06E2" w:rsidRDefault="00725558" w:rsidP="00686894">
            <w:pPr>
              <w:widowControl/>
              <w:rPr>
                <w:rFonts w:eastAsia="Times New Roman"/>
                <w:sz w:val="28"/>
                <w:szCs w:val="28"/>
                <w:lang w:eastAsia="en-US"/>
              </w:rPr>
            </w:pPr>
            <w:r w:rsidRPr="009E06E2">
              <w:rPr>
                <w:rFonts w:eastAsia="Times New Roman"/>
                <w:sz w:val="28"/>
                <w:szCs w:val="28"/>
                <w:lang w:eastAsia="en-US"/>
              </w:rPr>
              <w:t>Строительство детского сада в п. Циммермановка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rPr>
                <w:sz w:val="28"/>
                <w:szCs w:val="28"/>
              </w:rPr>
            </w:pPr>
            <w:r w:rsidRPr="000D0259">
              <w:rPr>
                <w:sz w:val="28"/>
                <w:szCs w:val="28"/>
              </w:rPr>
              <w:t>Комитет по образованию, отдел капитального строительства и архитектуры администрации Ульчского муниципального района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2021-2022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 w:rsidRPr="0021488D">
              <w:rPr>
                <w:sz w:val="28"/>
                <w:szCs w:val="28"/>
              </w:rPr>
              <w:t>Ликвидация второй смены, повышение качества общего образования, увеличение доли общеобразовательных организаций, в которых созданы условия организации образовательного процесса, соответствующие современным требованиям</w:t>
            </w:r>
          </w:p>
        </w:tc>
        <w:tc>
          <w:tcPr>
            <w:tcW w:w="2268" w:type="dxa"/>
          </w:tcPr>
          <w:p w:rsidR="00725558" w:rsidRPr="00375301" w:rsidRDefault="00D25AFA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 проекта приостановлена</w:t>
            </w:r>
          </w:p>
        </w:tc>
        <w:tc>
          <w:tcPr>
            <w:tcW w:w="2062" w:type="dxa"/>
          </w:tcPr>
          <w:p w:rsidR="00725558" w:rsidRPr="00FF2DC3" w:rsidRDefault="004D12A7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Отсутствие финансирования</w:t>
            </w:r>
          </w:p>
        </w:tc>
      </w:tr>
      <w:tr w:rsidR="004D12A7" w:rsidTr="00382BDE">
        <w:tc>
          <w:tcPr>
            <w:tcW w:w="619" w:type="dxa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13884" w:type="dxa"/>
            <w:gridSpan w:val="6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Обеспечение доступности и качества дошкольного образования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2.1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 xml:space="preserve">Реализация основных общеобразовательных программ дошкольного образования в </w:t>
            </w:r>
            <w:r w:rsidRPr="00FF2DC3">
              <w:rPr>
                <w:sz w:val="28"/>
                <w:szCs w:val="28"/>
              </w:rPr>
              <w:lastRenderedPageBreak/>
              <w:t>дошкольных образовательных учреждениях в соответствии с федеральными государственными образовательными стандартами дошкольного образования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lastRenderedPageBreak/>
              <w:t>Комитет по образованию, МКУ «ЦБУО», МКУ «РМК»,</w:t>
            </w:r>
          </w:p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lastRenderedPageBreak/>
              <w:t>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lastRenderedPageBreak/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 xml:space="preserve">увеличение численности детей дошкольного </w:t>
            </w:r>
            <w:r w:rsidRPr="00FF2DC3">
              <w:rPr>
                <w:sz w:val="28"/>
                <w:szCs w:val="28"/>
              </w:rPr>
              <w:lastRenderedPageBreak/>
              <w:t>возраста, получающих дошкольное образование в соответствии с федеральными государственными образовательными стандартами дошкольного образования</w:t>
            </w:r>
          </w:p>
        </w:tc>
        <w:tc>
          <w:tcPr>
            <w:tcW w:w="2268" w:type="dxa"/>
          </w:tcPr>
          <w:p w:rsidR="00725558" w:rsidRPr="00FF2DC3" w:rsidRDefault="00E3479F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 xml:space="preserve">детей дошкольного возраста, </w:t>
            </w:r>
            <w:r w:rsidRPr="00FF2DC3">
              <w:rPr>
                <w:sz w:val="28"/>
                <w:szCs w:val="28"/>
              </w:rPr>
              <w:t xml:space="preserve"> </w:t>
            </w:r>
            <w:r w:rsidRPr="00FF2DC3">
              <w:rPr>
                <w:sz w:val="28"/>
                <w:szCs w:val="28"/>
              </w:rPr>
              <w:lastRenderedPageBreak/>
              <w:t>получающих дошкольное образование в соответствии с федеральными государственными образовательными стандартами дошкольного образования</w:t>
            </w:r>
            <w:r>
              <w:rPr>
                <w:sz w:val="28"/>
                <w:szCs w:val="28"/>
              </w:rPr>
              <w:t xml:space="preserve"> уменьшилось</w:t>
            </w:r>
            <w:proofErr w:type="gramEnd"/>
            <w:r>
              <w:rPr>
                <w:sz w:val="28"/>
                <w:szCs w:val="28"/>
              </w:rPr>
              <w:t xml:space="preserve"> по сравнению с прошлым годом</w:t>
            </w:r>
          </w:p>
        </w:tc>
        <w:tc>
          <w:tcPr>
            <w:tcW w:w="2062" w:type="dxa"/>
          </w:tcPr>
          <w:p w:rsidR="00725558" w:rsidRPr="00FF2DC3" w:rsidRDefault="00E3479F" w:rsidP="00E3479F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Уменьшение количества детей связано с оттоком </w:t>
            </w:r>
            <w:r>
              <w:rPr>
                <w:sz w:val="28"/>
                <w:szCs w:val="28"/>
              </w:rPr>
              <w:lastRenderedPageBreak/>
              <w:t xml:space="preserve">населения, </w:t>
            </w:r>
            <w:proofErr w:type="spellStart"/>
            <w:r>
              <w:rPr>
                <w:sz w:val="28"/>
                <w:szCs w:val="28"/>
              </w:rPr>
              <w:t>отъздом</w:t>
            </w:r>
            <w:proofErr w:type="spellEnd"/>
            <w:r>
              <w:rPr>
                <w:sz w:val="28"/>
                <w:szCs w:val="28"/>
              </w:rPr>
              <w:t xml:space="preserve"> за пределы района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lastRenderedPageBreak/>
              <w:t>2.2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Обеспечение необходимых условий с целью поддержки в надлежащем безопасном и санитарном состоянии зданий и помещений дошкольных образовательных учреждений в соответствии с современными лицензионными требованиями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Комитет по образованию, МКУ «ЦБУО»,</w:t>
            </w:r>
          </w:p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увеличение доли дошкольных образовательных организаций, в которых созданы условия организации образовательного процесса, соответствующие современным требованиям</w:t>
            </w:r>
          </w:p>
        </w:tc>
        <w:tc>
          <w:tcPr>
            <w:tcW w:w="2268" w:type="dxa"/>
          </w:tcPr>
          <w:p w:rsidR="00725558" w:rsidRPr="00FF2DC3" w:rsidRDefault="00962D25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уменьшение</w:t>
            </w:r>
            <w:r w:rsidRPr="00FF2DC3">
              <w:rPr>
                <w:sz w:val="28"/>
                <w:szCs w:val="28"/>
              </w:rPr>
              <w:t xml:space="preserve"> доли дошкольных образовательных организаций, в которых созданы условия организации образовательного процесса, соответствующие современным требованиям</w:t>
            </w:r>
          </w:p>
        </w:tc>
        <w:tc>
          <w:tcPr>
            <w:tcW w:w="2062" w:type="dxa"/>
          </w:tcPr>
          <w:p w:rsidR="00725558" w:rsidRPr="00FF2DC3" w:rsidRDefault="00962D25" w:rsidP="00FF2DC3">
            <w:pPr>
              <w:widowControl/>
              <w:spacing w:line="259" w:lineRule="exact"/>
              <w:ind w:right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Недостаточное финансирование</w:t>
            </w:r>
            <w:r w:rsidRPr="00FF2DC3">
              <w:rPr>
                <w:sz w:val="28"/>
                <w:szCs w:val="28"/>
              </w:rPr>
              <w:t xml:space="preserve"> дошкольных образовательных организаций</w:t>
            </w:r>
            <w:r>
              <w:rPr>
                <w:sz w:val="28"/>
                <w:szCs w:val="28"/>
              </w:rPr>
              <w:t xml:space="preserve"> для</w:t>
            </w:r>
            <w:r w:rsidRPr="00FF2DC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создания условий</w:t>
            </w:r>
            <w:r w:rsidRPr="00FF2DC3">
              <w:rPr>
                <w:sz w:val="28"/>
                <w:szCs w:val="28"/>
              </w:rPr>
              <w:t xml:space="preserve"> организации образовательного процесса</w:t>
            </w:r>
          </w:p>
        </w:tc>
      </w:tr>
      <w:tr w:rsidR="004D12A7" w:rsidTr="00382BDE">
        <w:tc>
          <w:tcPr>
            <w:tcW w:w="619" w:type="dxa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lastRenderedPageBreak/>
              <w:t>З.</w:t>
            </w:r>
          </w:p>
        </w:tc>
        <w:tc>
          <w:tcPr>
            <w:tcW w:w="13884" w:type="dxa"/>
            <w:gridSpan w:val="6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Обеспечение доступности и качества дополнительного образования детей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3.1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widowControl/>
              <w:spacing w:line="25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Обеспечение современного качества, доступности и эффективности реализации дополнительных общеобразовательных общеразвивающих программ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widowControl/>
              <w:spacing w:line="269" w:lineRule="exact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Комитет по образованию, МКУ «РМК», 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widowControl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widowControl/>
              <w:spacing w:line="264" w:lineRule="exact"/>
              <w:ind w:right="5"/>
              <w:rPr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увеличение доли детей в возрасте от 5 до 18 лет, получающих услуги по дополнительному образованию в образовательных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2268" w:type="dxa"/>
          </w:tcPr>
          <w:p w:rsidR="00725558" w:rsidRPr="00FF2DC3" w:rsidRDefault="003652F0" w:rsidP="00FF2DC3">
            <w:pPr>
              <w:widowControl/>
              <w:spacing w:line="264" w:lineRule="exact"/>
              <w:ind w:right="5"/>
              <w:rPr>
                <w:sz w:val="28"/>
                <w:szCs w:val="28"/>
              </w:rPr>
            </w:pPr>
            <w:r w:rsidRPr="003652F0">
              <w:rPr>
                <w:sz w:val="28"/>
                <w:szCs w:val="28"/>
              </w:rPr>
              <w:t xml:space="preserve">В 2022 году по данным Регионального навигатора дополнительного образования и данным министерства культуры края  Показатель </w:t>
            </w:r>
            <w:proofErr w:type="gramStart"/>
            <w:r w:rsidRPr="003652F0">
              <w:rPr>
                <w:sz w:val="28"/>
                <w:szCs w:val="28"/>
              </w:rPr>
              <w:t>ДОП</w:t>
            </w:r>
            <w:proofErr w:type="gramEnd"/>
            <w:r w:rsidRPr="003652F0">
              <w:rPr>
                <w:sz w:val="28"/>
                <w:szCs w:val="28"/>
              </w:rPr>
              <w:t xml:space="preserve"> по району составил 81,44 % или 2308 чел. (план 74%).</w:t>
            </w:r>
          </w:p>
        </w:tc>
        <w:tc>
          <w:tcPr>
            <w:tcW w:w="2062" w:type="dxa"/>
          </w:tcPr>
          <w:p w:rsidR="00725558" w:rsidRPr="00FF2DC3" w:rsidRDefault="003652F0" w:rsidP="00725558">
            <w:pPr>
              <w:widowControl/>
              <w:spacing w:line="264" w:lineRule="exact"/>
              <w:ind w:righ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3.2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pStyle w:val="Style11"/>
              <w:widowControl/>
              <w:spacing w:line="25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Обеспечение необходимых условий с целью поддержки в надлежащем безопасном и санитарном состоянии зданий и помещений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учреждений дополнительного образования в соответствии          с современными</w:t>
            </w:r>
            <w:r w:rsidRPr="00FF2DC3">
              <w:rPr>
                <w:sz w:val="28"/>
                <w:szCs w:val="28"/>
              </w:rPr>
              <w:t xml:space="preserve"> </w:t>
            </w:r>
            <w:r w:rsidRPr="00FF2DC3">
              <w:rPr>
                <w:rStyle w:val="FontStyle35"/>
                <w:sz w:val="28"/>
                <w:szCs w:val="28"/>
              </w:rPr>
              <w:t>лицензионными требованиями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pStyle w:val="Style11"/>
              <w:widowControl/>
              <w:spacing w:line="25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lastRenderedPageBreak/>
              <w:t>Комитет по образованию, 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pStyle w:val="Style11"/>
              <w:widowControl/>
              <w:spacing w:line="25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увеличение доли организаций дополнительного образования, в которых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созданы условия организации образовательного процесса, соответствующих современным</w:t>
            </w:r>
            <w:r w:rsidRPr="00FF2DC3">
              <w:rPr>
                <w:sz w:val="28"/>
                <w:szCs w:val="28"/>
              </w:rPr>
              <w:t xml:space="preserve"> </w:t>
            </w:r>
            <w:r w:rsidRPr="00FF2DC3">
              <w:rPr>
                <w:rStyle w:val="FontStyle35"/>
                <w:sz w:val="28"/>
                <w:szCs w:val="28"/>
              </w:rPr>
              <w:t>требованиям</w:t>
            </w:r>
          </w:p>
        </w:tc>
        <w:tc>
          <w:tcPr>
            <w:tcW w:w="2268" w:type="dxa"/>
          </w:tcPr>
          <w:p w:rsidR="00725558" w:rsidRPr="00FF2DC3" w:rsidRDefault="003652F0" w:rsidP="00FF2DC3">
            <w:pPr>
              <w:pStyle w:val="Style11"/>
              <w:widowControl/>
              <w:spacing w:line="254" w:lineRule="exact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lastRenderedPageBreak/>
              <w:t xml:space="preserve">На территории Ульчского муниципального района имеется одно учреждение </w:t>
            </w:r>
            <w:r>
              <w:rPr>
                <w:rStyle w:val="FontStyle35"/>
                <w:sz w:val="28"/>
                <w:szCs w:val="28"/>
              </w:rPr>
              <w:lastRenderedPageBreak/>
              <w:t xml:space="preserve">дополнительного образования – ЦВР. ЦВР ежегодно проходит санитарно-эпидемиологическую экспертизу. </w:t>
            </w:r>
          </w:p>
        </w:tc>
        <w:tc>
          <w:tcPr>
            <w:tcW w:w="2062" w:type="dxa"/>
          </w:tcPr>
          <w:p w:rsidR="00725558" w:rsidRPr="00FF2DC3" w:rsidRDefault="00725558" w:rsidP="00FF2DC3">
            <w:pPr>
              <w:pStyle w:val="Style11"/>
              <w:widowControl/>
              <w:spacing w:line="254" w:lineRule="exact"/>
              <w:jc w:val="left"/>
              <w:rPr>
                <w:rStyle w:val="FontStyle35"/>
                <w:sz w:val="28"/>
                <w:szCs w:val="28"/>
              </w:rPr>
            </w:pP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lastRenderedPageBreak/>
              <w:t>3.3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pStyle w:val="Style11"/>
              <w:widowControl/>
              <w:spacing w:line="26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Организация и проведение олимпиад, мастер-классов по общеобразовательным предметам, научных конференций и форумов обучающихся с целью поддержки одаренных детей, направление обучающихся муниципальных образовательных учреждений для участия в краевых, всероссийских и международных конкурсах, слетах, фестивалях и др.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pStyle w:val="Style11"/>
              <w:widowControl/>
              <w:spacing w:line="269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Комитет по образованию, МКУ «РМК», 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pStyle w:val="Style11"/>
              <w:widowControl/>
              <w:spacing w:line="264" w:lineRule="exact"/>
              <w:ind w:right="48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обеспечение доступности качественного образования для одаренных детей</w:t>
            </w:r>
          </w:p>
        </w:tc>
        <w:tc>
          <w:tcPr>
            <w:tcW w:w="2268" w:type="dxa"/>
          </w:tcPr>
          <w:p w:rsidR="00725558" w:rsidRPr="00FF2DC3" w:rsidRDefault="003652F0" w:rsidP="00FF2DC3">
            <w:pPr>
              <w:pStyle w:val="Style11"/>
              <w:widowControl/>
              <w:spacing w:line="264" w:lineRule="exact"/>
              <w:ind w:right="48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С целью поддержки одаренных детей в 2022 году общеобразовательными организациями Ульчского муниципального района проводились </w:t>
            </w:r>
            <w:proofErr w:type="spellStart"/>
            <w:r>
              <w:rPr>
                <w:rStyle w:val="FontStyle35"/>
                <w:sz w:val="28"/>
                <w:szCs w:val="28"/>
              </w:rPr>
              <w:t>олиппиады</w:t>
            </w:r>
            <w:proofErr w:type="spellEnd"/>
            <w:r>
              <w:rPr>
                <w:rStyle w:val="FontStyle35"/>
                <w:sz w:val="28"/>
                <w:szCs w:val="28"/>
              </w:rPr>
              <w:t>, конференции, форумы, конкурсы, фестивали.</w:t>
            </w:r>
          </w:p>
        </w:tc>
        <w:tc>
          <w:tcPr>
            <w:tcW w:w="2062" w:type="dxa"/>
          </w:tcPr>
          <w:p w:rsidR="00725558" w:rsidRPr="00FF2DC3" w:rsidRDefault="003652F0" w:rsidP="00FF2DC3">
            <w:pPr>
              <w:pStyle w:val="Style11"/>
              <w:widowControl/>
              <w:spacing w:line="264" w:lineRule="exact"/>
              <w:ind w:right="48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>-</w:t>
            </w:r>
          </w:p>
        </w:tc>
      </w:tr>
      <w:tr w:rsidR="004D12A7" w:rsidTr="00382BDE">
        <w:tc>
          <w:tcPr>
            <w:tcW w:w="619" w:type="dxa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13884" w:type="dxa"/>
            <w:gridSpan w:val="6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Информатизация образования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4.1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pStyle w:val="Style11"/>
              <w:widowControl/>
              <w:spacing w:line="259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Создание условий для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перехода на качественно новый уровень в подходах к использованию информационных и телекоммуникационных технологий в образовательной практике общеобразовательных учреждений муниципального района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pStyle w:val="Style11"/>
              <w:widowControl/>
              <w:spacing w:line="259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lastRenderedPageBreak/>
              <w:t xml:space="preserve">Комитет по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образованию, 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lastRenderedPageBreak/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pStyle w:val="Style20"/>
              <w:widowControl/>
              <w:spacing w:line="259" w:lineRule="exact"/>
              <w:ind w:right="24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создание     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условий      для широкого использования современных информационно-коммуникационных технологий в учебном процессе: улучшение показателя оснащенности ОО современной   компьютерной   техникой и периферийным оборудованием</w:t>
            </w:r>
          </w:p>
        </w:tc>
        <w:tc>
          <w:tcPr>
            <w:tcW w:w="2268" w:type="dxa"/>
          </w:tcPr>
          <w:p w:rsidR="00725558" w:rsidRPr="00FF2DC3" w:rsidRDefault="00786F55" w:rsidP="00786F55">
            <w:pPr>
              <w:pStyle w:val="Style20"/>
              <w:widowControl/>
              <w:spacing w:line="259" w:lineRule="exact"/>
              <w:ind w:right="24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lastRenderedPageBreak/>
              <w:t>В</w:t>
            </w:r>
            <w:r w:rsidR="0024769B" w:rsidRPr="0024769B">
              <w:rPr>
                <w:rStyle w:val="FontStyle35"/>
                <w:sz w:val="28"/>
                <w:szCs w:val="28"/>
              </w:rPr>
              <w:t>ыполнен</w:t>
            </w:r>
            <w:r>
              <w:rPr>
                <w:rStyle w:val="FontStyle35"/>
                <w:sz w:val="28"/>
                <w:szCs w:val="28"/>
              </w:rPr>
              <w:t xml:space="preserve">о </w:t>
            </w:r>
            <w:r>
              <w:rPr>
                <w:rStyle w:val="FontStyle35"/>
                <w:sz w:val="28"/>
                <w:szCs w:val="28"/>
              </w:rPr>
              <w:lastRenderedPageBreak/>
              <w:t>частично.</w:t>
            </w:r>
          </w:p>
        </w:tc>
        <w:tc>
          <w:tcPr>
            <w:tcW w:w="2062" w:type="dxa"/>
          </w:tcPr>
          <w:p w:rsidR="00725558" w:rsidRPr="00FF2DC3" w:rsidRDefault="0024769B" w:rsidP="00FF2DC3">
            <w:pPr>
              <w:pStyle w:val="Style20"/>
              <w:widowControl/>
              <w:spacing w:line="259" w:lineRule="exact"/>
              <w:ind w:right="24"/>
              <w:rPr>
                <w:rStyle w:val="FontStyle35"/>
                <w:sz w:val="28"/>
                <w:szCs w:val="28"/>
              </w:rPr>
            </w:pPr>
            <w:r w:rsidRPr="0024769B">
              <w:rPr>
                <w:rStyle w:val="FontStyle35"/>
                <w:sz w:val="28"/>
                <w:szCs w:val="28"/>
              </w:rPr>
              <w:lastRenderedPageBreak/>
              <w:t xml:space="preserve">Недостаточное </w:t>
            </w:r>
            <w:r w:rsidRPr="0024769B">
              <w:rPr>
                <w:rStyle w:val="FontStyle35"/>
                <w:sz w:val="28"/>
                <w:szCs w:val="28"/>
              </w:rPr>
              <w:lastRenderedPageBreak/>
              <w:t>количество современной  компьютерной техники от общего количества обучающихся; компьютерная техники приобретается в основном за счет реализации регионального проекта «Цифровая образовательная среда»; отсутствие финансирования на реализацию мероприятий подпрограммы «Информатизация</w:t>
            </w:r>
          </w:p>
        </w:tc>
      </w:tr>
      <w:tr w:rsidR="004D12A7" w:rsidTr="00382BDE">
        <w:tc>
          <w:tcPr>
            <w:tcW w:w="619" w:type="dxa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13884" w:type="dxa"/>
            <w:gridSpan w:val="6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Развитие системы оздоровления и отдыха детей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5.1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pStyle w:val="Style11"/>
              <w:widowControl/>
              <w:spacing w:line="26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Организация работы оздоровительных лагерей с дневным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пребыванием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pStyle w:val="Style20"/>
              <w:widowControl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lastRenderedPageBreak/>
              <w:t xml:space="preserve">Комитет по образованию, образовательные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lastRenderedPageBreak/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pStyle w:val="Style11"/>
              <w:widowControl/>
              <w:spacing w:line="27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увеличение охвата детей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организованными формами каникулярного отдыха</w:t>
            </w:r>
          </w:p>
        </w:tc>
        <w:tc>
          <w:tcPr>
            <w:tcW w:w="2268" w:type="dxa"/>
          </w:tcPr>
          <w:p w:rsidR="00725558" w:rsidRPr="00FF2DC3" w:rsidRDefault="00FF4D5F" w:rsidP="00FF2DC3">
            <w:pPr>
              <w:pStyle w:val="Style11"/>
              <w:widowControl/>
              <w:spacing w:line="274" w:lineRule="exact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lastRenderedPageBreak/>
              <w:t xml:space="preserve">Увеличение охвата детей в </w:t>
            </w:r>
            <w:r>
              <w:rPr>
                <w:rStyle w:val="FontStyle35"/>
                <w:sz w:val="28"/>
                <w:szCs w:val="28"/>
              </w:rPr>
              <w:lastRenderedPageBreak/>
              <w:t xml:space="preserve">рамках оздоровительной кампании достигается путем введения </w:t>
            </w:r>
            <w:proofErr w:type="spellStart"/>
            <w:r>
              <w:rPr>
                <w:rStyle w:val="FontStyle35"/>
                <w:sz w:val="28"/>
                <w:szCs w:val="28"/>
              </w:rPr>
              <w:t>разнопрофильных</w:t>
            </w:r>
            <w:proofErr w:type="spellEnd"/>
            <w:r>
              <w:rPr>
                <w:rStyle w:val="FontStyle35"/>
                <w:sz w:val="28"/>
                <w:szCs w:val="28"/>
              </w:rPr>
              <w:t xml:space="preserve"> объединений без питания.</w:t>
            </w:r>
          </w:p>
        </w:tc>
        <w:tc>
          <w:tcPr>
            <w:tcW w:w="2062" w:type="dxa"/>
          </w:tcPr>
          <w:p w:rsidR="00725558" w:rsidRPr="00FF2DC3" w:rsidRDefault="00FF4D5F" w:rsidP="00FF2DC3">
            <w:pPr>
              <w:pStyle w:val="Style11"/>
              <w:widowControl/>
              <w:spacing w:line="274" w:lineRule="exact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lastRenderedPageBreak/>
              <w:t>-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lastRenderedPageBreak/>
              <w:t>5.2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pStyle w:val="Style11"/>
              <w:widowControl/>
              <w:spacing w:line="26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Организация деятельности профильных объединений различной направленности, походов, соревнований с целью оздоровления и отдыха детей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pStyle w:val="Style20"/>
              <w:widowControl/>
              <w:spacing w:line="259" w:lineRule="exact"/>
              <w:ind w:right="5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Комитет по образованию, 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pStyle w:val="Style11"/>
              <w:widowControl/>
              <w:spacing w:line="259" w:lineRule="exact"/>
              <w:ind w:right="10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предоставление качественных услуг по организации отдыха и оздоровления детей</w:t>
            </w:r>
          </w:p>
        </w:tc>
        <w:tc>
          <w:tcPr>
            <w:tcW w:w="2268" w:type="dxa"/>
          </w:tcPr>
          <w:p w:rsidR="00725558" w:rsidRPr="00FF2DC3" w:rsidRDefault="00FF4D5F" w:rsidP="00FF2DC3">
            <w:pPr>
              <w:pStyle w:val="Style11"/>
              <w:widowControl/>
              <w:spacing w:line="259" w:lineRule="exact"/>
              <w:ind w:right="10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>В рамках оздоровления и отдыха детей на пришкольных лагерях образовательных организаций района</w:t>
            </w:r>
            <w:r w:rsidR="00410144">
              <w:rPr>
                <w:rStyle w:val="FontStyle35"/>
                <w:sz w:val="28"/>
                <w:szCs w:val="28"/>
              </w:rPr>
              <w:t xml:space="preserve"> организуются </w:t>
            </w:r>
            <w:r>
              <w:rPr>
                <w:rStyle w:val="FontStyle35"/>
                <w:sz w:val="28"/>
                <w:szCs w:val="28"/>
              </w:rPr>
              <w:t>объединения</w:t>
            </w:r>
            <w:r w:rsidR="00410144">
              <w:rPr>
                <w:rStyle w:val="FontStyle35"/>
                <w:sz w:val="28"/>
                <w:szCs w:val="28"/>
              </w:rPr>
              <w:t xml:space="preserve"> </w:t>
            </w:r>
            <w:proofErr w:type="gramStart"/>
            <w:r w:rsidR="00410144">
              <w:rPr>
                <w:rStyle w:val="FontStyle35"/>
                <w:sz w:val="28"/>
                <w:szCs w:val="28"/>
              </w:rPr>
              <w:t>различной</w:t>
            </w:r>
            <w:proofErr w:type="gramEnd"/>
            <w:r w:rsidR="00410144">
              <w:rPr>
                <w:rStyle w:val="FontStyle35"/>
                <w:sz w:val="28"/>
                <w:szCs w:val="28"/>
              </w:rPr>
              <w:t xml:space="preserve"> </w:t>
            </w:r>
            <w:proofErr w:type="spellStart"/>
            <w:r w:rsidR="00410144">
              <w:rPr>
                <w:rStyle w:val="FontStyle35"/>
                <w:sz w:val="28"/>
                <w:szCs w:val="28"/>
              </w:rPr>
              <w:t>направлености</w:t>
            </w:r>
            <w:proofErr w:type="spellEnd"/>
            <w:r w:rsidR="00410144">
              <w:rPr>
                <w:rStyle w:val="FontStyle35"/>
                <w:sz w:val="28"/>
                <w:szCs w:val="28"/>
              </w:rPr>
              <w:t>, походы, соревнования.</w:t>
            </w:r>
          </w:p>
        </w:tc>
        <w:tc>
          <w:tcPr>
            <w:tcW w:w="2062" w:type="dxa"/>
          </w:tcPr>
          <w:p w:rsidR="00725558" w:rsidRPr="00FF2DC3" w:rsidRDefault="00410144" w:rsidP="00FF2DC3">
            <w:pPr>
              <w:pStyle w:val="Style11"/>
              <w:widowControl/>
              <w:spacing w:line="259" w:lineRule="exact"/>
              <w:ind w:right="10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>-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5.3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Материальная поддержка по трудоустройству несовершеннолетних в период каникул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pStyle w:val="Style20"/>
              <w:widowControl/>
              <w:ind w:right="230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Комитет по образованию, 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pStyle w:val="Style11"/>
              <w:widowControl/>
              <w:spacing w:line="269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повышение качества предоставляемых услуг в сфере отдыха и оздоровления детей</w:t>
            </w:r>
          </w:p>
        </w:tc>
        <w:tc>
          <w:tcPr>
            <w:tcW w:w="2268" w:type="dxa"/>
          </w:tcPr>
          <w:p w:rsidR="00725558" w:rsidRPr="00FF2DC3" w:rsidRDefault="00410144" w:rsidP="00FF2DC3">
            <w:pPr>
              <w:pStyle w:val="Style11"/>
              <w:widowControl/>
              <w:spacing w:line="269" w:lineRule="exact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Образовательные организации Ульчского муниципального района в период каникул организовывают </w:t>
            </w:r>
            <w:r>
              <w:rPr>
                <w:rStyle w:val="FontStyle35"/>
                <w:sz w:val="28"/>
                <w:szCs w:val="28"/>
              </w:rPr>
              <w:lastRenderedPageBreak/>
              <w:t>трудовые лагеря, с целью трудоустройства несовершеннолетних.</w:t>
            </w:r>
          </w:p>
        </w:tc>
        <w:tc>
          <w:tcPr>
            <w:tcW w:w="2062" w:type="dxa"/>
          </w:tcPr>
          <w:p w:rsidR="00725558" w:rsidRPr="00FF2DC3" w:rsidRDefault="00410144" w:rsidP="00FF2DC3">
            <w:pPr>
              <w:pStyle w:val="Style11"/>
              <w:widowControl/>
              <w:spacing w:line="269" w:lineRule="exact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lastRenderedPageBreak/>
              <w:t>-</w:t>
            </w:r>
          </w:p>
        </w:tc>
      </w:tr>
      <w:tr w:rsidR="004D12A7" w:rsidTr="00382BDE">
        <w:tc>
          <w:tcPr>
            <w:tcW w:w="619" w:type="dxa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13884" w:type="dxa"/>
            <w:gridSpan w:val="6"/>
          </w:tcPr>
          <w:p w:rsidR="004D12A7" w:rsidRPr="00FF2DC3" w:rsidRDefault="004D12A7" w:rsidP="004D12A7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Развитие механизмов непрерывного образования педагогических кадров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6.1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pStyle w:val="Style11"/>
              <w:widowControl/>
              <w:spacing w:line="26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Повышение качественного состава руководящих и педагогических работников образовательных учреждений муниципального района, создание условий для повышения их профессиональной квалификации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pStyle w:val="Style11"/>
              <w:widowControl/>
              <w:spacing w:line="26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Комитет по образованию, МКУ «РМК», 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pStyle w:val="Style20"/>
              <w:widowControl/>
              <w:spacing w:line="269" w:lineRule="exact"/>
              <w:ind w:right="5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повышение уровня профессионализма педагогических кадров; повышение статуса педагогической профессии</w:t>
            </w:r>
          </w:p>
        </w:tc>
        <w:tc>
          <w:tcPr>
            <w:tcW w:w="2268" w:type="dxa"/>
          </w:tcPr>
          <w:p w:rsidR="00725558" w:rsidRPr="00FF2DC3" w:rsidRDefault="001A2C8A" w:rsidP="00FF2DC3">
            <w:pPr>
              <w:pStyle w:val="Style20"/>
              <w:widowControl/>
              <w:spacing w:line="269" w:lineRule="exact"/>
              <w:ind w:right="5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Доля </w:t>
            </w:r>
            <w:proofErr w:type="gramStart"/>
            <w:r>
              <w:rPr>
                <w:rStyle w:val="FontStyle35"/>
                <w:sz w:val="28"/>
                <w:szCs w:val="28"/>
              </w:rPr>
              <w:t>педагогов, аттестованных на квалификационную категорию преодолел</w:t>
            </w:r>
            <w:proofErr w:type="gramEnd"/>
            <w:r>
              <w:rPr>
                <w:rStyle w:val="FontStyle35"/>
                <w:sz w:val="28"/>
                <w:szCs w:val="28"/>
              </w:rPr>
              <w:t xml:space="preserve"> показатель по плану на 5,9 %</w:t>
            </w:r>
          </w:p>
        </w:tc>
        <w:tc>
          <w:tcPr>
            <w:tcW w:w="2062" w:type="dxa"/>
          </w:tcPr>
          <w:p w:rsidR="00725558" w:rsidRPr="00FF2DC3" w:rsidRDefault="00382BDE" w:rsidP="00FF2DC3">
            <w:pPr>
              <w:pStyle w:val="Style20"/>
              <w:widowControl/>
              <w:spacing w:line="269" w:lineRule="exact"/>
              <w:ind w:right="5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Показатель </w:t>
            </w:r>
            <w:r w:rsidRPr="00382BDE">
              <w:rPr>
                <w:rStyle w:val="FontStyle35"/>
                <w:sz w:val="28"/>
                <w:szCs w:val="28"/>
              </w:rPr>
              <w:t>Доля учителей общеобразовательных организаций, имеющих стаж педагогической работы до пяти лет, в общей численности учителей общеобразовательных организаций</w:t>
            </w:r>
            <w:r>
              <w:rPr>
                <w:rStyle w:val="FontStyle35"/>
                <w:sz w:val="28"/>
                <w:szCs w:val="28"/>
              </w:rPr>
              <w:t xml:space="preserve"> не выполнен </w:t>
            </w: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6.2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Обеспечение мер социальной поддержки педагогов в связи с выходом на пенсию, молодых         специалистов, впервые</w:t>
            </w:r>
            <w:r w:rsidRPr="00FF2DC3">
              <w:rPr>
                <w:sz w:val="28"/>
                <w:szCs w:val="28"/>
              </w:rPr>
              <w:t xml:space="preserve"> </w:t>
            </w:r>
            <w:r w:rsidRPr="00FF2DC3">
              <w:rPr>
                <w:rStyle w:val="FontStyle35"/>
                <w:sz w:val="28"/>
                <w:szCs w:val="28"/>
              </w:rPr>
              <w:t xml:space="preserve">трудоустроившихся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после окончания учебного заведения, студентам, обучающимся по программам высшего профессионального образования по очной форме на основании заключения договоров о целевом обучении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lastRenderedPageBreak/>
              <w:t>Комитет по образованию, 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100% обеспечение </w:t>
            </w:r>
            <w:r w:rsidRPr="00FF2DC3">
              <w:rPr>
                <w:rStyle w:val="FontStyle39"/>
                <w:b w:val="0"/>
                <w:sz w:val="28"/>
                <w:szCs w:val="28"/>
              </w:rPr>
              <w:t>организаций</w:t>
            </w:r>
            <w:r w:rsidRPr="00FF2DC3">
              <w:rPr>
                <w:rStyle w:val="FontStyle39"/>
                <w:sz w:val="28"/>
                <w:szCs w:val="28"/>
              </w:rPr>
              <w:t xml:space="preserve"> </w:t>
            </w:r>
            <w:r w:rsidRPr="00FF2DC3">
              <w:rPr>
                <w:rStyle w:val="FontStyle35"/>
                <w:sz w:val="28"/>
                <w:szCs w:val="28"/>
              </w:rPr>
              <w:t xml:space="preserve">общего образования педагогическими кадрами,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повышение       статуса педагогической профессии</w:t>
            </w:r>
          </w:p>
        </w:tc>
        <w:tc>
          <w:tcPr>
            <w:tcW w:w="2268" w:type="dxa"/>
          </w:tcPr>
          <w:p w:rsidR="00725558" w:rsidRPr="00FF2DC3" w:rsidRDefault="00725558" w:rsidP="00FF2DC3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62" w:type="dxa"/>
          </w:tcPr>
          <w:p w:rsidR="00725558" w:rsidRPr="00FF2DC3" w:rsidRDefault="00725558" w:rsidP="00725558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</w:p>
        </w:tc>
      </w:tr>
      <w:tr w:rsidR="00725558" w:rsidTr="00D0705F">
        <w:tc>
          <w:tcPr>
            <w:tcW w:w="619" w:type="dxa"/>
          </w:tcPr>
          <w:p w:rsidR="00725558" w:rsidRPr="00FF2DC3" w:rsidRDefault="00725558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lastRenderedPageBreak/>
              <w:t>6.3</w:t>
            </w:r>
          </w:p>
        </w:tc>
        <w:tc>
          <w:tcPr>
            <w:tcW w:w="3253" w:type="dxa"/>
          </w:tcPr>
          <w:p w:rsidR="00725558" w:rsidRPr="00FF2DC3" w:rsidRDefault="00725558" w:rsidP="00FF2DC3">
            <w:pPr>
              <w:pStyle w:val="Style11"/>
              <w:widowControl/>
              <w:spacing w:line="269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Проведение торжественных мероприятий с педагогами, проведение  районных конкурсов профессионального мастерства педагогических работников</w:t>
            </w:r>
          </w:p>
        </w:tc>
        <w:tc>
          <w:tcPr>
            <w:tcW w:w="2569" w:type="dxa"/>
          </w:tcPr>
          <w:p w:rsidR="00725558" w:rsidRPr="00FF2DC3" w:rsidRDefault="00725558" w:rsidP="00FF2DC3">
            <w:pPr>
              <w:pStyle w:val="Style11"/>
              <w:widowControl/>
              <w:spacing w:line="26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Комитет по образованию, МКУ «РМК», образовательные организации</w:t>
            </w:r>
          </w:p>
        </w:tc>
        <w:tc>
          <w:tcPr>
            <w:tcW w:w="1599" w:type="dxa"/>
          </w:tcPr>
          <w:p w:rsidR="00725558" w:rsidRPr="00FF2DC3" w:rsidRDefault="00725558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725558" w:rsidRPr="00FF2DC3" w:rsidRDefault="00725558" w:rsidP="00FF2DC3">
            <w:pPr>
              <w:pStyle w:val="Style11"/>
              <w:widowControl/>
              <w:spacing w:line="278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Рост профессионального мастерства, повышение качества образования</w:t>
            </w:r>
          </w:p>
        </w:tc>
        <w:tc>
          <w:tcPr>
            <w:tcW w:w="2268" w:type="dxa"/>
          </w:tcPr>
          <w:p w:rsidR="00725558" w:rsidRPr="00FF2DC3" w:rsidRDefault="00382BDE" w:rsidP="00FF2DC3">
            <w:pPr>
              <w:pStyle w:val="Style11"/>
              <w:widowControl/>
              <w:spacing w:line="278" w:lineRule="exact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>проведен районный конкурс «Учитель года 2022»</w:t>
            </w:r>
          </w:p>
        </w:tc>
        <w:tc>
          <w:tcPr>
            <w:tcW w:w="2062" w:type="dxa"/>
          </w:tcPr>
          <w:p w:rsidR="00725558" w:rsidRPr="00FF2DC3" w:rsidRDefault="00725558" w:rsidP="00FF2DC3">
            <w:pPr>
              <w:pStyle w:val="Style11"/>
              <w:widowControl/>
              <w:spacing w:line="278" w:lineRule="exact"/>
              <w:jc w:val="left"/>
              <w:rPr>
                <w:rStyle w:val="FontStyle35"/>
                <w:sz w:val="28"/>
                <w:szCs w:val="28"/>
              </w:rPr>
            </w:pPr>
          </w:p>
        </w:tc>
      </w:tr>
      <w:tr w:rsidR="004D12A7" w:rsidTr="00382BDE">
        <w:tc>
          <w:tcPr>
            <w:tcW w:w="619" w:type="dxa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13884" w:type="dxa"/>
            <w:gridSpan w:val="6"/>
          </w:tcPr>
          <w:p w:rsidR="004D12A7" w:rsidRPr="00FF2DC3" w:rsidRDefault="004D12A7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Развитие школьного питания</w:t>
            </w:r>
          </w:p>
        </w:tc>
      </w:tr>
      <w:tr w:rsidR="00BC4384" w:rsidTr="00D0705F">
        <w:tc>
          <w:tcPr>
            <w:tcW w:w="619" w:type="dxa"/>
          </w:tcPr>
          <w:p w:rsidR="00BC4384" w:rsidRPr="00FF2DC3" w:rsidRDefault="00BC4384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7.1</w:t>
            </w:r>
          </w:p>
        </w:tc>
        <w:tc>
          <w:tcPr>
            <w:tcW w:w="3253" w:type="dxa"/>
          </w:tcPr>
          <w:p w:rsidR="00BC4384" w:rsidRPr="00FF2DC3" w:rsidRDefault="00BC4384" w:rsidP="00FF2DC3">
            <w:pPr>
              <w:pStyle w:val="Style11"/>
              <w:widowControl/>
              <w:spacing w:line="26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Укрепление материально-технической базы школьных столовых</w:t>
            </w:r>
            <w:proofErr w:type="gramStart"/>
            <w:r w:rsidRPr="00FF2DC3">
              <w:rPr>
                <w:rStyle w:val="FontStyle35"/>
                <w:sz w:val="28"/>
                <w:szCs w:val="28"/>
              </w:rPr>
              <w:t>.</w:t>
            </w:r>
            <w:proofErr w:type="gramEnd"/>
            <w:r w:rsidRPr="00FF2DC3">
              <w:rPr>
                <w:rStyle w:val="FontStyle35"/>
                <w:sz w:val="28"/>
                <w:szCs w:val="28"/>
              </w:rPr>
              <w:t xml:space="preserve"> </w:t>
            </w:r>
            <w:proofErr w:type="gramStart"/>
            <w:r w:rsidRPr="00FF2DC3">
              <w:rPr>
                <w:rStyle w:val="FontStyle35"/>
                <w:sz w:val="28"/>
                <w:szCs w:val="28"/>
              </w:rPr>
              <w:t>о</w:t>
            </w:r>
            <w:proofErr w:type="gramEnd"/>
            <w:r w:rsidRPr="00FF2DC3">
              <w:rPr>
                <w:rStyle w:val="FontStyle35"/>
                <w:sz w:val="28"/>
                <w:szCs w:val="28"/>
              </w:rPr>
              <w:t xml:space="preserve">снащение их технологическим оборудованием, отвечающим требованиям санитарных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правил для предприятий общественного питания при общеобразовательных учреждениях</w:t>
            </w:r>
          </w:p>
        </w:tc>
        <w:tc>
          <w:tcPr>
            <w:tcW w:w="2569" w:type="dxa"/>
          </w:tcPr>
          <w:p w:rsidR="00BC4384" w:rsidRPr="00FF2DC3" w:rsidRDefault="00BC4384" w:rsidP="00FF2DC3">
            <w:pPr>
              <w:pStyle w:val="Style20"/>
              <w:widowControl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lastRenderedPageBreak/>
              <w:t>Комитет по образованию, образовательные организации</w:t>
            </w:r>
          </w:p>
        </w:tc>
        <w:tc>
          <w:tcPr>
            <w:tcW w:w="1599" w:type="dxa"/>
          </w:tcPr>
          <w:p w:rsidR="00BC4384" w:rsidRPr="00FF2DC3" w:rsidRDefault="00BC4384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BC4384" w:rsidRPr="00FF2DC3" w:rsidRDefault="00BC4384" w:rsidP="00FF2DC3">
            <w:pPr>
              <w:pStyle w:val="Style20"/>
              <w:widowControl/>
              <w:ind w:right="29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создание     условий     для организации качественного питания обучающихся; увеличение охвата обучающихся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школьным питанием</w:t>
            </w:r>
          </w:p>
        </w:tc>
        <w:tc>
          <w:tcPr>
            <w:tcW w:w="2268" w:type="dxa"/>
          </w:tcPr>
          <w:p w:rsidR="00BC4384" w:rsidRPr="00FF2DC3" w:rsidRDefault="00BC4384" w:rsidP="00382BDE">
            <w:pPr>
              <w:pStyle w:val="Style20"/>
              <w:widowControl/>
              <w:ind w:right="29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lastRenderedPageBreak/>
              <w:t xml:space="preserve">Увеличена доля обучающихся, охваченных школьным питанием, от общей численности учеников  - 92,3 % </w:t>
            </w:r>
          </w:p>
        </w:tc>
        <w:tc>
          <w:tcPr>
            <w:tcW w:w="2062" w:type="dxa"/>
          </w:tcPr>
          <w:p w:rsidR="00BC4384" w:rsidRPr="00FF2DC3" w:rsidRDefault="00BC4384" w:rsidP="00FF2DC3">
            <w:pPr>
              <w:pStyle w:val="Style20"/>
              <w:widowControl/>
              <w:ind w:right="29"/>
              <w:rPr>
                <w:rStyle w:val="FontStyle35"/>
                <w:sz w:val="28"/>
                <w:szCs w:val="28"/>
              </w:rPr>
            </w:pPr>
          </w:p>
        </w:tc>
      </w:tr>
      <w:tr w:rsidR="00BC4384" w:rsidTr="00D0705F">
        <w:tc>
          <w:tcPr>
            <w:tcW w:w="619" w:type="dxa"/>
          </w:tcPr>
          <w:p w:rsidR="00BC4384" w:rsidRPr="00FF2DC3" w:rsidRDefault="00BC4384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lastRenderedPageBreak/>
              <w:t>7.2</w:t>
            </w:r>
          </w:p>
        </w:tc>
        <w:tc>
          <w:tcPr>
            <w:tcW w:w="3253" w:type="dxa"/>
          </w:tcPr>
          <w:p w:rsidR="00BC4384" w:rsidRPr="00FF2DC3" w:rsidRDefault="00BC4384" w:rsidP="00FF2DC3">
            <w:pPr>
              <w:pStyle w:val="Style11"/>
              <w:widowControl/>
              <w:spacing w:line="264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Проведение текущего и капитального ремонтов пищеблоков </w:t>
            </w:r>
            <w:r w:rsidRPr="00FF2DC3">
              <w:rPr>
                <w:rStyle w:val="FontStyle33"/>
                <w:b w:val="0"/>
                <w:sz w:val="28"/>
                <w:szCs w:val="28"/>
              </w:rPr>
              <w:t>в</w:t>
            </w:r>
            <w:r w:rsidRPr="00FF2DC3">
              <w:rPr>
                <w:rStyle w:val="FontStyle33"/>
                <w:sz w:val="28"/>
                <w:szCs w:val="28"/>
              </w:rPr>
              <w:t xml:space="preserve"> </w:t>
            </w:r>
            <w:r w:rsidRPr="00FF2DC3">
              <w:rPr>
                <w:rStyle w:val="FontStyle35"/>
                <w:sz w:val="28"/>
                <w:szCs w:val="28"/>
              </w:rPr>
              <w:t>общеобразовательных учреждениях муниципального района</w:t>
            </w:r>
          </w:p>
        </w:tc>
        <w:tc>
          <w:tcPr>
            <w:tcW w:w="2569" w:type="dxa"/>
          </w:tcPr>
          <w:p w:rsidR="00BC4384" w:rsidRPr="00FF2DC3" w:rsidRDefault="00BC4384" w:rsidP="00FF2DC3">
            <w:pPr>
              <w:pStyle w:val="Style20"/>
              <w:widowControl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Комитет по образованию, образовательные организации</w:t>
            </w:r>
          </w:p>
        </w:tc>
        <w:tc>
          <w:tcPr>
            <w:tcW w:w="1599" w:type="dxa"/>
          </w:tcPr>
          <w:p w:rsidR="00BC4384" w:rsidRPr="00FF2DC3" w:rsidRDefault="00BC4384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BC4384" w:rsidRPr="00FF2DC3" w:rsidRDefault="00BC4384" w:rsidP="00FF2DC3">
            <w:pPr>
              <w:pStyle w:val="Style11"/>
              <w:widowControl/>
              <w:spacing w:line="278" w:lineRule="exact"/>
              <w:ind w:right="19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обеспечение безопасности школьников, соблюдение санитарных норм и правил</w:t>
            </w:r>
          </w:p>
        </w:tc>
        <w:tc>
          <w:tcPr>
            <w:tcW w:w="2268" w:type="dxa"/>
          </w:tcPr>
          <w:p w:rsidR="00BC4384" w:rsidRPr="00FF2DC3" w:rsidRDefault="00BC4384" w:rsidP="00382BDE">
            <w:pPr>
              <w:pStyle w:val="Style11"/>
              <w:widowControl/>
              <w:spacing w:line="278" w:lineRule="exact"/>
              <w:ind w:right="19"/>
              <w:jc w:val="lef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В 2022 году потрачено 542 тыс. рублей на ремонт пищеблоков в школьных столовых </w:t>
            </w:r>
          </w:p>
        </w:tc>
        <w:tc>
          <w:tcPr>
            <w:tcW w:w="2062" w:type="dxa"/>
          </w:tcPr>
          <w:p w:rsidR="00BC4384" w:rsidRPr="00FF2DC3" w:rsidRDefault="00BC4384" w:rsidP="00FF2DC3">
            <w:pPr>
              <w:pStyle w:val="Style11"/>
              <w:widowControl/>
              <w:spacing w:line="278" w:lineRule="exact"/>
              <w:ind w:right="19"/>
              <w:jc w:val="left"/>
              <w:rPr>
                <w:rStyle w:val="FontStyle35"/>
                <w:sz w:val="28"/>
                <w:szCs w:val="28"/>
              </w:rPr>
            </w:pPr>
          </w:p>
        </w:tc>
      </w:tr>
      <w:tr w:rsidR="00BC4384" w:rsidTr="00D0705F">
        <w:tc>
          <w:tcPr>
            <w:tcW w:w="619" w:type="dxa"/>
          </w:tcPr>
          <w:p w:rsidR="00BC4384" w:rsidRPr="00FF2DC3" w:rsidRDefault="00BC4384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7.3</w:t>
            </w:r>
          </w:p>
        </w:tc>
        <w:tc>
          <w:tcPr>
            <w:tcW w:w="3253" w:type="dxa"/>
          </w:tcPr>
          <w:p w:rsidR="00BC4384" w:rsidRPr="00FF2DC3" w:rsidRDefault="00BC4384" w:rsidP="00FF2DC3">
            <w:pPr>
              <w:pStyle w:val="Style11"/>
              <w:widowControl/>
              <w:spacing w:line="259" w:lineRule="exact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Обеспечение льготным горячим питанием учащихся из категории малоимущих и многодетных семей, находящихся в трудной жизненной ситуации</w:t>
            </w:r>
          </w:p>
        </w:tc>
        <w:tc>
          <w:tcPr>
            <w:tcW w:w="2569" w:type="dxa"/>
          </w:tcPr>
          <w:p w:rsidR="00BC4384" w:rsidRPr="00FF2DC3" w:rsidRDefault="00BC4384" w:rsidP="00FF2DC3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Комитет по образованию, образовательные организации</w:t>
            </w:r>
          </w:p>
        </w:tc>
        <w:tc>
          <w:tcPr>
            <w:tcW w:w="1599" w:type="dxa"/>
          </w:tcPr>
          <w:p w:rsidR="00BC4384" w:rsidRPr="00FF2DC3" w:rsidRDefault="00BC4384" w:rsidP="00FF2DC3">
            <w:pPr>
              <w:pStyle w:val="Style11"/>
              <w:widowControl/>
              <w:spacing w:line="240" w:lineRule="auto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BC4384" w:rsidRPr="00FF2DC3" w:rsidRDefault="00BC4384" w:rsidP="00FF2DC3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proofErr w:type="gramStart"/>
            <w:r w:rsidRPr="00FF2DC3">
              <w:rPr>
                <w:rStyle w:val="FontStyle35"/>
                <w:sz w:val="28"/>
                <w:szCs w:val="28"/>
              </w:rPr>
              <w:t>обеспечение льготным питанием обучающихся из малоимущих семей, находящихся в трудной жизненной ситуации</w:t>
            </w:r>
            <w:proofErr w:type="gramEnd"/>
          </w:p>
        </w:tc>
        <w:tc>
          <w:tcPr>
            <w:tcW w:w="2268" w:type="dxa"/>
          </w:tcPr>
          <w:p w:rsidR="00BC4384" w:rsidRPr="00FF2DC3" w:rsidRDefault="00BC4384" w:rsidP="00382BDE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В соответствии с постановлением администрации Ульчского муниципального района от 29.08.22 № 830-па </w:t>
            </w:r>
            <w:r w:rsidRPr="00FF2DC3">
              <w:rPr>
                <w:rStyle w:val="FontStyle35"/>
                <w:sz w:val="28"/>
                <w:szCs w:val="28"/>
              </w:rPr>
              <w:t>учащихся из категории малоимущих и многодетных семей, находящихся в трудной жизненной ситуации</w:t>
            </w:r>
            <w:r>
              <w:rPr>
                <w:rStyle w:val="FontStyle35"/>
                <w:sz w:val="28"/>
                <w:szCs w:val="28"/>
              </w:rPr>
              <w:t xml:space="preserve">, обеспечены </w:t>
            </w:r>
            <w:r>
              <w:rPr>
                <w:rStyle w:val="FontStyle35"/>
                <w:sz w:val="28"/>
                <w:szCs w:val="28"/>
              </w:rPr>
              <w:lastRenderedPageBreak/>
              <w:t>бесплатным одноразовым питанием</w:t>
            </w:r>
          </w:p>
        </w:tc>
        <w:tc>
          <w:tcPr>
            <w:tcW w:w="2062" w:type="dxa"/>
          </w:tcPr>
          <w:p w:rsidR="00BC4384" w:rsidRPr="00FF2DC3" w:rsidRDefault="00BC4384" w:rsidP="00FF2DC3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</w:p>
        </w:tc>
      </w:tr>
      <w:tr w:rsidR="00BC4384" w:rsidTr="00D0705F">
        <w:tc>
          <w:tcPr>
            <w:tcW w:w="619" w:type="dxa"/>
          </w:tcPr>
          <w:p w:rsidR="00BC4384" w:rsidRPr="00FF2DC3" w:rsidRDefault="00BC4384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lastRenderedPageBreak/>
              <w:t>7.4</w:t>
            </w:r>
          </w:p>
        </w:tc>
        <w:tc>
          <w:tcPr>
            <w:tcW w:w="3253" w:type="dxa"/>
          </w:tcPr>
          <w:p w:rsidR="00BC4384" w:rsidRPr="00FF2DC3" w:rsidRDefault="00BC4384" w:rsidP="00FF2DC3">
            <w:pPr>
              <w:pStyle w:val="Style26"/>
              <w:widowControl/>
              <w:spacing w:line="254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Обеспечение    бесплатного двухразового питания      детей      с ограниченными возможностями здоровья, обучающихся в муниципальных бюджетных общеобразовательных учреждениях Ульчского муниципального района</w:t>
            </w:r>
          </w:p>
        </w:tc>
        <w:tc>
          <w:tcPr>
            <w:tcW w:w="2569" w:type="dxa"/>
          </w:tcPr>
          <w:p w:rsidR="00BC4384" w:rsidRPr="00FF2DC3" w:rsidRDefault="00BC4384" w:rsidP="00FF2DC3">
            <w:pPr>
              <w:pStyle w:val="Style20"/>
              <w:widowControl/>
              <w:spacing w:line="254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Комитет по образованию, образовательные организации</w:t>
            </w:r>
          </w:p>
        </w:tc>
        <w:tc>
          <w:tcPr>
            <w:tcW w:w="1599" w:type="dxa"/>
          </w:tcPr>
          <w:p w:rsidR="00BC4384" w:rsidRPr="00FF2DC3" w:rsidRDefault="00BC4384" w:rsidP="00FF2DC3">
            <w:pPr>
              <w:pStyle w:val="Style26"/>
              <w:widowControl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2022-2030</w:t>
            </w:r>
          </w:p>
        </w:tc>
        <w:tc>
          <w:tcPr>
            <w:tcW w:w="2133" w:type="dxa"/>
          </w:tcPr>
          <w:p w:rsidR="00BC4384" w:rsidRPr="00FF2DC3" w:rsidRDefault="00BC4384" w:rsidP="00FF2DC3">
            <w:pPr>
              <w:pStyle w:val="Style20"/>
              <w:widowControl/>
              <w:spacing w:line="259" w:lineRule="exact"/>
              <w:ind w:right="53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обеспечение льготным питанием </w:t>
            </w:r>
            <w:proofErr w:type="gramStart"/>
            <w:r w:rsidRPr="00FF2DC3">
              <w:rPr>
                <w:rStyle w:val="FontStyle35"/>
                <w:sz w:val="28"/>
                <w:szCs w:val="28"/>
              </w:rPr>
              <w:t>обучающихся</w:t>
            </w:r>
            <w:proofErr w:type="gramEnd"/>
            <w:r w:rsidRPr="00FF2DC3">
              <w:rPr>
                <w:rStyle w:val="FontStyle35"/>
                <w:sz w:val="28"/>
                <w:szCs w:val="28"/>
              </w:rPr>
              <w:t xml:space="preserve"> с ограниченными возможностями здоровья</w:t>
            </w:r>
          </w:p>
        </w:tc>
        <w:tc>
          <w:tcPr>
            <w:tcW w:w="2268" w:type="dxa"/>
          </w:tcPr>
          <w:p w:rsidR="00BC4384" w:rsidRPr="00FF2DC3" w:rsidRDefault="00BC4384" w:rsidP="00382BDE">
            <w:pPr>
              <w:pStyle w:val="Style20"/>
              <w:widowControl/>
              <w:spacing w:line="259" w:lineRule="exact"/>
              <w:ind w:right="53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Дети с </w:t>
            </w:r>
            <w:r w:rsidRPr="00FF2DC3">
              <w:rPr>
                <w:rStyle w:val="FontStyle35"/>
                <w:sz w:val="28"/>
                <w:szCs w:val="28"/>
              </w:rPr>
              <w:t>ограниченными возможностями здоровья</w:t>
            </w:r>
            <w:r>
              <w:rPr>
                <w:rStyle w:val="FontStyle35"/>
                <w:sz w:val="28"/>
                <w:szCs w:val="28"/>
              </w:rPr>
              <w:t xml:space="preserve"> обеспечены бесплатным двухразовым питанием</w:t>
            </w:r>
          </w:p>
        </w:tc>
        <w:tc>
          <w:tcPr>
            <w:tcW w:w="2062" w:type="dxa"/>
          </w:tcPr>
          <w:p w:rsidR="00BC4384" w:rsidRPr="00FF2DC3" w:rsidRDefault="00BC4384" w:rsidP="00FF2DC3">
            <w:pPr>
              <w:pStyle w:val="Style20"/>
              <w:widowControl/>
              <w:spacing w:line="259" w:lineRule="exact"/>
              <w:ind w:right="53"/>
              <w:rPr>
                <w:rStyle w:val="FontStyle35"/>
                <w:sz w:val="28"/>
                <w:szCs w:val="28"/>
              </w:rPr>
            </w:pPr>
          </w:p>
        </w:tc>
      </w:tr>
      <w:tr w:rsidR="00BC4384" w:rsidTr="00D0705F">
        <w:tc>
          <w:tcPr>
            <w:tcW w:w="619" w:type="dxa"/>
          </w:tcPr>
          <w:p w:rsidR="00BC4384" w:rsidRPr="00FF2DC3" w:rsidRDefault="00BC4384" w:rsidP="00FF2DC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7.5</w:t>
            </w:r>
          </w:p>
        </w:tc>
        <w:tc>
          <w:tcPr>
            <w:tcW w:w="3253" w:type="dxa"/>
          </w:tcPr>
          <w:p w:rsidR="00BC4384" w:rsidRPr="000B3D1B" w:rsidRDefault="00BC4384" w:rsidP="00FF2DC3">
            <w:pPr>
              <w:pStyle w:val="Style26"/>
              <w:widowControl/>
              <w:spacing w:line="254" w:lineRule="exact"/>
              <w:rPr>
                <w:rStyle w:val="FontStyle35"/>
                <w:sz w:val="28"/>
                <w:szCs w:val="28"/>
              </w:rPr>
            </w:pPr>
            <w:r w:rsidRPr="000B3D1B">
              <w:rPr>
                <w:rStyle w:val="FontStyle35"/>
                <w:sz w:val="28"/>
                <w:szCs w:val="28"/>
              </w:rPr>
              <w:t xml:space="preserve">Обеспечение </w:t>
            </w:r>
            <w:r w:rsidRPr="000B3D1B">
              <w:rPr>
                <w:color w:val="000000"/>
                <w:sz w:val="28"/>
                <w:szCs w:val="28"/>
              </w:rPr>
              <w:t>бесплатного  горячего питания обучающихся</w:t>
            </w:r>
            <w:proofErr w:type="gramStart"/>
            <w:r w:rsidRPr="000B3D1B">
              <w:rPr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0B3D1B">
              <w:rPr>
                <w:color w:val="000000"/>
                <w:sz w:val="28"/>
                <w:szCs w:val="28"/>
              </w:rPr>
              <w:t xml:space="preserve">получающих начальное общее образование  в  государственных и муниципальных </w:t>
            </w:r>
            <w:r w:rsidRPr="00FF2DC3">
              <w:rPr>
                <w:rStyle w:val="FontStyle35"/>
                <w:sz w:val="28"/>
                <w:szCs w:val="28"/>
              </w:rPr>
              <w:t>бюджетных общеобразовательных учреждениях Ульчского муниципального район</w:t>
            </w:r>
            <w:r>
              <w:rPr>
                <w:rStyle w:val="FontStyle35"/>
                <w:sz w:val="28"/>
                <w:szCs w:val="28"/>
              </w:rPr>
              <w:t>а</w:t>
            </w:r>
          </w:p>
        </w:tc>
        <w:tc>
          <w:tcPr>
            <w:tcW w:w="2569" w:type="dxa"/>
          </w:tcPr>
          <w:p w:rsidR="00BC4384" w:rsidRPr="00FF2DC3" w:rsidRDefault="00BC4384" w:rsidP="00FF2DC3">
            <w:pPr>
              <w:pStyle w:val="Style20"/>
              <w:widowControl/>
              <w:spacing w:line="254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Комитет по образованию, образовательные организации</w:t>
            </w:r>
          </w:p>
        </w:tc>
        <w:tc>
          <w:tcPr>
            <w:tcW w:w="1599" w:type="dxa"/>
          </w:tcPr>
          <w:p w:rsidR="00BC4384" w:rsidRPr="00FF2DC3" w:rsidRDefault="00BC4384" w:rsidP="00FF2DC3">
            <w:pPr>
              <w:pStyle w:val="Style26"/>
              <w:widowControl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2133" w:type="dxa"/>
          </w:tcPr>
          <w:p w:rsidR="00BC4384" w:rsidRPr="00FF2DC3" w:rsidRDefault="00BC4384" w:rsidP="000B3D1B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обеспечение </w:t>
            </w:r>
            <w:r>
              <w:rPr>
                <w:rStyle w:val="FontStyle35"/>
                <w:sz w:val="28"/>
                <w:szCs w:val="28"/>
              </w:rPr>
              <w:t>бесплатным</w:t>
            </w:r>
            <w:r w:rsidRPr="00FF2DC3">
              <w:rPr>
                <w:rStyle w:val="FontStyle35"/>
                <w:sz w:val="28"/>
                <w:szCs w:val="28"/>
              </w:rPr>
              <w:t xml:space="preserve"> питанием </w:t>
            </w:r>
            <w:proofErr w:type="gramStart"/>
            <w:r w:rsidRPr="00FF2DC3">
              <w:rPr>
                <w:rStyle w:val="FontStyle35"/>
                <w:sz w:val="28"/>
                <w:szCs w:val="28"/>
              </w:rPr>
              <w:t>обучающихся</w:t>
            </w:r>
            <w:proofErr w:type="gramEnd"/>
            <w:r w:rsidRPr="00FF2DC3">
              <w:rPr>
                <w:rStyle w:val="FontStyle35"/>
                <w:sz w:val="28"/>
                <w:szCs w:val="28"/>
              </w:rPr>
              <w:t xml:space="preserve"> </w:t>
            </w:r>
            <w:r w:rsidRPr="000B3D1B">
              <w:rPr>
                <w:color w:val="000000"/>
                <w:sz w:val="28"/>
                <w:szCs w:val="28"/>
              </w:rPr>
              <w:t>получающих начальное общее образование</w:t>
            </w:r>
          </w:p>
        </w:tc>
        <w:tc>
          <w:tcPr>
            <w:tcW w:w="2268" w:type="dxa"/>
          </w:tcPr>
          <w:p w:rsidR="00BC4384" w:rsidRPr="00AB7291" w:rsidRDefault="00BC4384" w:rsidP="00382BDE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r>
              <w:rPr>
                <w:rStyle w:val="FontStyle35"/>
                <w:sz w:val="28"/>
                <w:szCs w:val="28"/>
              </w:rPr>
              <w:t xml:space="preserve">Бесплатным горячим питанием обеспечено 100 % </w:t>
            </w:r>
            <w:proofErr w:type="gramStart"/>
            <w:r>
              <w:rPr>
                <w:rStyle w:val="FontStyle35"/>
                <w:sz w:val="28"/>
                <w:szCs w:val="28"/>
              </w:rPr>
              <w:t>обучающихся</w:t>
            </w:r>
            <w:proofErr w:type="gramEnd"/>
            <w:r w:rsidRPr="000B3D1B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B3D1B">
              <w:rPr>
                <w:color w:val="000000"/>
                <w:sz w:val="28"/>
                <w:szCs w:val="28"/>
              </w:rPr>
              <w:t xml:space="preserve">получающих начальное общее образование  </w:t>
            </w:r>
          </w:p>
        </w:tc>
        <w:tc>
          <w:tcPr>
            <w:tcW w:w="2062" w:type="dxa"/>
          </w:tcPr>
          <w:p w:rsidR="00BC4384" w:rsidRPr="00FF2DC3" w:rsidRDefault="00BC4384" w:rsidP="000B3D1B">
            <w:pPr>
              <w:pStyle w:val="Style20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</w:p>
        </w:tc>
      </w:tr>
      <w:tr w:rsidR="00BC4384" w:rsidTr="00D0705F">
        <w:tc>
          <w:tcPr>
            <w:tcW w:w="619" w:type="dxa"/>
          </w:tcPr>
          <w:p w:rsidR="00BC4384" w:rsidRPr="00FF2DC3" w:rsidRDefault="00BC4384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13884" w:type="dxa"/>
            <w:gridSpan w:val="6"/>
          </w:tcPr>
          <w:p w:rsidR="00BC4384" w:rsidRPr="00FF2DC3" w:rsidRDefault="00BC4384" w:rsidP="00FF2DC3">
            <w:pPr>
              <w:rPr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 xml:space="preserve">Обеспечение создания условий для реализации муниципальной программы «Развитие </w:t>
            </w:r>
            <w:proofErr w:type="gramStart"/>
            <w:r w:rsidRPr="00FF2DC3">
              <w:rPr>
                <w:bCs/>
                <w:sz w:val="28"/>
                <w:szCs w:val="28"/>
              </w:rPr>
              <w:t>образовании</w:t>
            </w:r>
            <w:proofErr w:type="gramEnd"/>
            <w:r w:rsidRPr="00FF2DC3">
              <w:rPr>
                <w:bCs/>
                <w:sz w:val="28"/>
                <w:szCs w:val="28"/>
              </w:rPr>
              <w:t xml:space="preserve"> Ульчского</w:t>
            </w:r>
          </w:p>
          <w:p w:rsidR="00BC4384" w:rsidRPr="00FF2DC3" w:rsidRDefault="00BC4384" w:rsidP="00FF2DC3">
            <w:pPr>
              <w:rPr>
                <w:b/>
                <w:bCs/>
                <w:sz w:val="28"/>
                <w:szCs w:val="28"/>
              </w:rPr>
            </w:pPr>
            <w:r w:rsidRPr="00FF2DC3">
              <w:rPr>
                <w:bCs/>
                <w:sz w:val="28"/>
                <w:szCs w:val="28"/>
              </w:rPr>
              <w:t>муниципального района на 2022-2030 годы</w:t>
            </w:r>
          </w:p>
        </w:tc>
      </w:tr>
      <w:tr w:rsidR="00BC4384" w:rsidTr="00D0705F">
        <w:tc>
          <w:tcPr>
            <w:tcW w:w="619" w:type="dxa"/>
          </w:tcPr>
          <w:p w:rsidR="00BC4384" w:rsidRPr="00FF2DC3" w:rsidRDefault="00BC4384" w:rsidP="00FF2DC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8.1</w:t>
            </w:r>
          </w:p>
        </w:tc>
        <w:tc>
          <w:tcPr>
            <w:tcW w:w="3253" w:type="dxa"/>
          </w:tcPr>
          <w:p w:rsidR="00BC4384" w:rsidRPr="00FF2DC3" w:rsidRDefault="00BC4384" w:rsidP="00FF2DC3">
            <w:pPr>
              <w:pStyle w:val="Style20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 xml:space="preserve">Организация    планирования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 xml:space="preserve">показателей деятельности,    ведение бухгалтерского, статистического   и   налогового   учета и отчетности, эффективного и рационального содержания, ремонта и эксплуатации зданий и         сооружений образовательных организаций, муниципальных казенных и бюджетных учреждений, подведомственных комитету по образованию </w:t>
            </w:r>
          </w:p>
          <w:p w:rsidR="00BC4384" w:rsidRPr="00FF2DC3" w:rsidRDefault="00BC4384" w:rsidP="00FF2DC3">
            <w:pPr>
              <w:pStyle w:val="Style20"/>
              <w:widowControl/>
              <w:spacing w:line="269" w:lineRule="exact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2569" w:type="dxa"/>
          </w:tcPr>
          <w:p w:rsidR="00BC4384" w:rsidRPr="00FF2DC3" w:rsidRDefault="00BC4384" w:rsidP="00FF2DC3">
            <w:pPr>
              <w:pStyle w:val="Style26"/>
              <w:widowControl/>
              <w:spacing w:line="259" w:lineRule="exac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lastRenderedPageBreak/>
              <w:t xml:space="preserve">Комитет по образованию, МКУ 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«ЦБУО», МКУ «РМК»</w:t>
            </w:r>
          </w:p>
        </w:tc>
        <w:tc>
          <w:tcPr>
            <w:tcW w:w="1599" w:type="dxa"/>
          </w:tcPr>
          <w:p w:rsidR="00BC4384" w:rsidRPr="00FF2DC3" w:rsidRDefault="00BC4384" w:rsidP="00FF2DC3">
            <w:pPr>
              <w:pStyle w:val="Style26"/>
              <w:widowControl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lastRenderedPageBreak/>
              <w:t>2022-2030</w:t>
            </w:r>
          </w:p>
        </w:tc>
        <w:tc>
          <w:tcPr>
            <w:tcW w:w="2133" w:type="dxa"/>
          </w:tcPr>
          <w:p w:rsidR="00BC4384" w:rsidRPr="00FF2DC3" w:rsidRDefault="00BC4384" w:rsidP="00FF2DC3">
            <w:pPr>
              <w:pStyle w:val="Style11"/>
              <w:widowControl/>
              <w:spacing w:line="274" w:lineRule="exact"/>
              <w:ind w:right="24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снижение доли неэффективны</w:t>
            </w:r>
            <w:r w:rsidRPr="00FF2DC3">
              <w:rPr>
                <w:rStyle w:val="FontStyle35"/>
                <w:sz w:val="28"/>
                <w:szCs w:val="28"/>
              </w:rPr>
              <w:lastRenderedPageBreak/>
              <w:t>х расходов в сфере образования</w:t>
            </w:r>
          </w:p>
          <w:p w:rsidR="00BC4384" w:rsidRPr="00FF2DC3" w:rsidRDefault="00BC4384" w:rsidP="00FF2DC3">
            <w:pPr>
              <w:pStyle w:val="Style11"/>
              <w:widowControl/>
              <w:spacing w:line="298" w:lineRule="exact"/>
              <w:ind w:right="24"/>
              <w:jc w:val="left"/>
              <w:rPr>
                <w:rStyle w:val="FontStyle35"/>
                <w:sz w:val="28"/>
                <w:szCs w:val="28"/>
              </w:rPr>
            </w:pPr>
            <w:r w:rsidRPr="00FF2DC3">
              <w:rPr>
                <w:rStyle w:val="FontStyle35"/>
                <w:sz w:val="28"/>
                <w:szCs w:val="28"/>
              </w:rPr>
              <w:t>наличие методического сопровождения деятельности образовательных организаций, обеспечивающих профессиональную коммуникацию и обновление знаний о системе образования</w:t>
            </w:r>
          </w:p>
        </w:tc>
        <w:tc>
          <w:tcPr>
            <w:tcW w:w="2268" w:type="dxa"/>
          </w:tcPr>
          <w:p w:rsidR="00BC4384" w:rsidRPr="00FF2DC3" w:rsidRDefault="00BC4384" w:rsidP="00FF2DC3">
            <w:pPr>
              <w:pStyle w:val="Style11"/>
              <w:widowControl/>
              <w:spacing w:line="274" w:lineRule="exact"/>
              <w:ind w:right="24"/>
              <w:jc w:val="left"/>
              <w:rPr>
                <w:rStyle w:val="FontStyle35"/>
                <w:sz w:val="28"/>
                <w:szCs w:val="28"/>
              </w:rPr>
            </w:pPr>
          </w:p>
        </w:tc>
        <w:tc>
          <w:tcPr>
            <w:tcW w:w="2062" w:type="dxa"/>
          </w:tcPr>
          <w:p w:rsidR="00BC4384" w:rsidRPr="00FF2DC3" w:rsidRDefault="00BC4384" w:rsidP="00FF2DC3">
            <w:pPr>
              <w:pStyle w:val="Style11"/>
              <w:widowControl/>
              <w:spacing w:line="274" w:lineRule="exact"/>
              <w:ind w:right="24"/>
              <w:jc w:val="left"/>
              <w:rPr>
                <w:rStyle w:val="FontStyle35"/>
                <w:sz w:val="28"/>
                <w:szCs w:val="28"/>
              </w:rPr>
            </w:pPr>
          </w:p>
        </w:tc>
      </w:tr>
    </w:tbl>
    <w:p w:rsidR="001C4F4F" w:rsidRPr="001C4F4F" w:rsidRDefault="001C4F4F" w:rsidP="00A07ADD">
      <w:pPr>
        <w:jc w:val="center"/>
        <w:rPr>
          <w:b/>
          <w:bCs/>
          <w:sz w:val="28"/>
          <w:szCs w:val="28"/>
        </w:rPr>
      </w:pPr>
    </w:p>
    <w:p w:rsidR="006C5DA6" w:rsidRDefault="00A07ADD" w:rsidP="00A07AD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</w:t>
      </w:r>
    </w:p>
    <w:p w:rsidR="006C5DA6" w:rsidRDefault="006C5DA6" w:rsidP="00A07ADD">
      <w:pPr>
        <w:jc w:val="center"/>
        <w:rPr>
          <w:bCs/>
          <w:sz w:val="28"/>
          <w:szCs w:val="28"/>
        </w:rPr>
      </w:pPr>
    </w:p>
    <w:p w:rsidR="005047A0" w:rsidRDefault="005047A0" w:rsidP="006C5DA6">
      <w:pPr>
        <w:jc w:val="center"/>
        <w:rPr>
          <w:bCs/>
          <w:sz w:val="28"/>
          <w:szCs w:val="28"/>
        </w:rPr>
      </w:pPr>
    </w:p>
    <w:p w:rsidR="005047A0" w:rsidRDefault="005047A0" w:rsidP="006C5DA6">
      <w:pPr>
        <w:jc w:val="center"/>
        <w:rPr>
          <w:bCs/>
          <w:sz w:val="28"/>
          <w:szCs w:val="28"/>
        </w:rPr>
      </w:pPr>
    </w:p>
    <w:p w:rsidR="005047A0" w:rsidRDefault="005047A0" w:rsidP="006C5DA6">
      <w:pPr>
        <w:jc w:val="center"/>
        <w:rPr>
          <w:bCs/>
          <w:sz w:val="28"/>
          <w:szCs w:val="28"/>
        </w:rPr>
      </w:pPr>
    </w:p>
    <w:p w:rsidR="005047A0" w:rsidRDefault="005047A0" w:rsidP="006C5DA6">
      <w:pPr>
        <w:jc w:val="center"/>
        <w:rPr>
          <w:bCs/>
          <w:sz w:val="28"/>
          <w:szCs w:val="28"/>
        </w:rPr>
      </w:pPr>
    </w:p>
    <w:p w:rsidR="00D979A3" w:rsidRPr="00375979" w:rsidRDefault="0041611F" w:rsidP="006B6BAD">
      <w:pPr>
        <w:spacing w:line="240" w:lineRule="exact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pict>
          <v:shape id="AutoShape 5" o:spid="_x0000_s1028" type="#_x0000_t32" style="position:absolute;left:0;text-align:left;margin-left:294.2pt;margin-top:.8pt;width:115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R/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"/>
        </w:pict>
      </w:r>
      <w:r>
        <w:rPr>
          <w:noProof/>
          <w:sz w:val="28"/>
          <w:szCs w:val="28"/>
        </w:rPr>
        <w:pict>
          <v:shape id="AutoShape 6" o:spid="_x0000_s1027" type="#_x0000_t32" style="position:absolute;left:0;text-align:left;margin-left:318.3pt;margin-top:10.5pt;width:101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2m3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"/>
        </w:pict>
      </w:r>
    </w:p>
    <w:sectPr w:rsidR="00D979A3" w:rsidRPr="00375979" w:rsidSect="00CD31B5">
      <w:headerReference w:type="default" r:id="rId7"/>
      <w:pgSz w:w="16838" w:h="11906" w:orient="landscape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BDE" w:rsidRDefault="00382BDE" w:rsidP="00EF708F">
      <w:r>
        <w:separator/>
      </w:r>
    </w:p>
  </w:endnote>
  <w:endnote w:type="continuationSeparator" w:id="0">
    <w:p w:rsidR="00382BDE" w:rsidRDefault="00382BDE" w:rsidP="00EF7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BDE" w:rsidRDefault="00382BDE" w:rsidP="00EF708F">
      <w:r>
        <w:separator/>
      </w:r>
    </w:p>
  </w:footnote>
  <w:footnote w:type="continuationSeparator" w:id="0">
    <w:p w:rsidR="00382BDE" w:rsidRDefault="00382BDE" w:rsidP="00EF70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3751547"/>
      <w:docPartObj>
        <w:docPartGallery w:val="Page Numbers (Top of Page)"/>
        <w:docPartUnique/>
      </w:docPartObj>
    </w:sdtPr>
    <w:sdtContent>
      <w:p w:rsidR="00382BDE" w:rsidRDefault="0041611F">
        <w:pPr>
          <w:pStyle w:val="a3"/>
          <w:jc w:val="center"/>
        </w:pPr>
        <w:r>
          <w:fldChar w:fldCharType="begin"/>
        </w:r>
        <w:r w:rsidR="00382BDE">
          <w:instrText>PAGE   \* MERGEFORMAT</w:instrText>
        </w:r>
        <w:r>
          <w:fldChar w:fldCharType="separate"/>
        </w:r>
        <w:r w:rsidR="00786F55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82BDE" w:rsidRDefault="00382BD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hideSpellingErrors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7964"/>
    <w:rsid w:val="00007386"/>
    <w:rsid w:val="00010581"/>
    <w:rsid w:val="00010833"/>
    <w:rsid w:val="0001363A"/>
    <w:rsid w:val="0001431F"/>
    <w:rsid w:val="00016B94"/>
    <w:rsid w:val="00022833"/>
    <w:rsid w:val="000254EB"/>
    <w:rsid w:val="000266DA"/>
    <w:rsid w:val="00030221"/>
    <w:rsid w:val="00034FB1"/>
    <w:rsid w:val="000375D5"/>
    <w:rsid w:val="00040607"/>
    <w:rsid w:val="00043758"/>
    <w:rsid w:val="00054E7C"/>
    <w:rsid w:val="00056F68"/>
    <w:rsid w:val="000603CA"/>
    <w:rsid w:val="00062259"/>
    <w:rsid w:val="00062F0A"/>
    <w:rsid w:val="00063546"/>
    <w:rsid w:val="00080F7F"/>
    <w:rsid w:val="0008132F"/>
    <w:rsid w:val="00085C27"/>
    <w:rsid w:val="00085E82"/>
    <w:rsid w:val="0008728D"/>
    <w:rsid w:val="000903E9"/>
    <w:rsid w:val="00094787"/>
    <w:rsid w:val="000964FE"/>
    <w:rsid w:val="000966C4"/>
    <w:rsid w:val="00097D97"/>
    <w:rsid w:val="00097E94"/>
    <w:rsid w:val="000A3FDA"/>
    <w:rsid w:val="000B1F16"/>
    <w:rsid w:val="000B3D1B"/>
    <w:rsid w:val="000C4330"/>
    <w:rsid w:val="000C74EC"/>
    <w:rsid w:val="000D0259"/>
    <w:rsid w:val="000D23A0"/>
    <w:rsid w:val="000D4BEB"/>
    <w:rsid w:val="000D5872"/>
    <w:rsid w:val="000E11CB"/>
    <w:rsid w:val="000E21CD"/>
    <w:rsid w:val="000E41CE"/>
    <w:rsid w:val="000E5F22"/>
    <w:rsid w:val="000F2AE1"/>
    <w:rsid w:val="00107718"/>
    <w:rsid w:val="00107CF2"/>
    <w:rsid w:val="00117A2D"/>
    <w:rsid w:val="001224EB"/>
    <w:rsid w:val="00136D9E"/>
    <w:rsid w:val="00141639"/>
    <w:rsid w:val="001420BF"/>
    <w:rsid w:val="0014340E"/>
    <w:rsid w:val="001434D3"/>
    <w:rsid w:val="001559CE"/>
    <w:rsid w:val="001607F1"/>
    <w:rsid w:val="00163432"/>
    <w:rsid w:val="001667AC"/>
    <w:rsid w:val="001776CF"/>
    <w:rsid w:val="00180EDE"/>
    <w:rsid w:val="001836A3"/>
    <w:rsid w:val="00187F39"/>
    <w:rsid w:val="00190476"/>
    <w:rsid w:val="001923E1"/>
    <w:rsid w:val="00195A44"/>
    <w:rsid w:val="00195D3B"/>
    <w:rsid w:val="001A2426"/>
    <w:rsid w:val="001A2C58"/>
    <w:rsid w:val="001A2C8A"/>
    <w:rsid w:val="001A6E05"/>
    <w:rsid w:val="001A7069"/>
    <w:rsid w:val="001B5200"/>
    <w:rsid w:val="001C0366"/>
    <w:rsid w:val="001C1B28"/>
    <w:rsid w:val="001C4F4F"/>
    <w:rsid w:val="001C52F4"/>
    <w:rsid w:val="001C7270"/>
    <w:rsid w:val="001D2D39"/>
    <w:rsid w:val="001D6B66"/>
    <w:rsid w:val="001E58D6"/>
    <w:rsid w:val="001E6055"/>
    <w:rsid w:val="001F2E68"/>
    <w:rsid w:val="00204D38"/>
    <w:rsid w:val="002056C5"/>
    <w:rsid w:val="0020577C"/>
    <w:rsid w:val="00207981"/>
    <w:rsid w:val="00210CDE"/>
    <w:rsid w:val="00210EF5"/>
    <w:rsid w:val="0021488D"/>
    <w:rsid w:val="00224E12"/>
    <w:rsid w:val="00226D34"/>
    <w:rsid w:val="002305E0"/>
    <w:rsid w:val="002335CC"/>
    <w:rsid w:val="00234331"/>
    <w:rsid w:val="0023581F"/>
    <w:rsid w:val="00235A0F"/>
    <w:rsid w:val="002404E8"/>
    <w:rsid w:val="0024769B"/>
    <w:rsid w:val="0024777C"/>
    <w:rsid w:val="00252A79"/>
    <w:rsid w:val="00254998"/>
    <w:rsid w:val="00254F9C"/>
    <w:rsid w:val="0026208F"/>
    <w:rsid w:val="00262F2D"/>
    <w:rsid w:val="0026464E"/>
    <w:rsid w:val="00270277"/>
    <w:rsid w:val="002735B2"/>
    <w:rsid w:val="00273F96"/>
    <w:rsid w:val="00276C2C"/>
    <w:rsid w:val="00277EC8"/>
    <w:rsid w:val="00284B6C"/>
    <w:rsid w:val="0028513C"/>
    <w:rsid w:val="00285A95"/>
    <w:rsid w:val="0028765D"/>
    <w:rsid w:val="00295312"/>
    <w:rsid w:val="002A126E"/>
    <w:rsid w:val="002A358C"/>
    <w:rsid w:val="002B2B84"/>
    <w:rsid w:val="002B62BA"/>
    <w:rsid w:val="002B62E2"/>
    <w:rsid w:val="002C0786"/>
    <w:rsid w:val="002C4858"/>
    <w:rsid w:val="002C624D"/>
    <w:rsid w:val="002C709A"/>
    <w:rsid w:val="002D14B5"/>
    <w:rsid w:val="002D7E0E"/>
    <w:rsid w:val="002E17D6"/>
    <w:rsid w:val="002E1D40"/>
    <w:rsid w:val="002E28F9"/>
    <w:rsid w:val="002E335D"/>
    <w:rsid w:val="002E343C"/>
    <w:rsid w:val="002E355E"/>
    <w:rsid w:val="002E450A"/>
    <w:rsid w:val="002E55E9"/>
    <w:rsid w:val="002E6A25"/>
    <w:rsid w:val="002F0E0B"/>
    <w:rsid w:val="002F31E4"/>
    <w:rsid w:val="002F44B2"/>
    <w:rsid w:val="003018AD"/>
    <w:rsid w:val="00305542"/>
    <w:rsid w:val="00305AC3"/>
    <w:rsid w:val="00311CBA"/>
    <w:rsid w:val="00311E85"/>
    <w:rsid w:val="00313F7A"/>
    <w:rsid w:val="00315810"/>
    <w:rsid w:val="003207A3"/>
    <w:rsid w:val="003210B3"/>
    <w:rsid w:val="00327E17"/>
    <w:rsid w:val="00331A28"/>
    <w:rsid w:val="00332833"/>
    <w:rsid w:val="00335E1A"/>
    <w:rsid w:val="00335F9D"/>
    <w:rsid w:val="00337440"/>
    <w:rsid w:val="00342DC8"/>
    <w:rsid w:val="00343718"/>
    <w:rsid w:val="003438B0"/>
    <w:rsid w:val="00345308"/>
    <w:rsid w:val="00347727"/>
    <w:rsid w:val="0035176B"/>
    <w:rsid w:val="00351CC9"/>
    <w:rsid w:val="00355896"/>
    <w:rsid w:val="00357914"/>
    <w:rsid w:val="003609D2"/>
    <w:rsid w:val="003652F0"/>
    <w:rsid w:val="0036544B"/>
    <w:rsid w:val="003655EA"/>
    <w:rsid w:val="00367FBE"/>
    <w:rsid w:val="00373C9E"/>
    <w:rsid w:val="00374E54"/>
    <w:rsid w:val="00375301"/>
    <w:rsid w:val="00375979"/>
    <w:rsid w:val="003779FB"/>
    <w:rsid w:val="00377A00"/>
    <w:rsid w:val="00381C7A"/>
    <w:rsid w:val="00382BDE"/>
    <w:rsid w:val="003839F6"/>
    <w:rsid w:val="0038479C"/>
    <w:rsid w:val="003852A2"/>
    <w:rsid w:val="00387A3C"/>
    <w:rsid w:val="00387A72"/>
    <w:rsid w:val="00390DEC"/>
    <w:rsid w:val="00392622"/>
    <w:rsid w:val="00393F15"/>
    <w:rsid w:val="0039592E"/>
    <w:rsid w:val="00397748"/>
    <w:rsid w:val="003A1765"/>
    <w:rsid w:val="003A5AF2"/>
    <w:rsid w:val="003B03F5"/>
    <w:rsid w:val="003B1A7B"/>
    <w:rsid w:val="003B1CD2"/>
    <w:rsid w:val="003B58D8"/>
    <w:rsid w:val="003D1DD0"/>
    <w:rsid w:val="003D3714"/>
    <w:rsid w:val="003D402D"/>
    <w:rsid w:val="003D5F77"/>
    <w:rsid w:val="003D65BB"/>
    <w:rsid w:val="003D7C24"/>
    <w:rsid w:val="003F2ED0"/>
    <w:rsid w:val="00404A40"/>
    <w:rsid w:val="00410144"/>
    <w:rsid w:val="004103C5"/>
    <w:rsid w:val="0041611F"/>
    <w:rsid w:val="00416B95"/>
    <w:rsid w:val="00416E8B"/>
    <w:rsid w:val="0042318D"/>
    <w:rsid w:val="00423C04"/>
    <w:rsid w:val="00423C56"/>
    <w:rsid w:val="00423EEF"/>
    <w:rsid w:val="00425551"/>
    <w:rsid w:val="0043188D"/>
    <w:rsid w:val="004342B3"/>
    <w:rsid w:val="00434F41"/>
    <w:rsid w:val="00435B9D"/>
    <w:rsid w:val="0043677B"/>
    <w:rsid w:val="00443B2F"/>
    <w:rsid w:val="004457E9"/>
    <w:rsid w:val="00451C9D"/>
    <w:rsid w:val="00460337"/>
    <w:rsid w:val="0046172B"/>
    <w:rsid w:val="004623A9"/>
    <w:rsid w:val="00471C0D"/>
    <w:rsid w:val="0047619B"/>
    <w:rsid w:val="0047703F"/>
    <w:rsid w:val="00483566"/>
    <w:rsid w:val="00486020"/>
    <w:rsid w:val="004908F6"/>
    <w:rsid w:val="004923BC"/>
    <w:rsid w:val="00493A29"/>
    <w:rsid w:val="0049442F"/>
    <w:rsid w:val="00495E32"/>
    <w:rsid w:val="004A2110"/>
    <w:rsid w:val="004A3A18"/>
    <w:rsid w:val="004A3CF9"/>
    <w:rsid w:val="004A3FC5"/>
    <w:rsid w:val="004B4CE7"/>
    <w:rsid w:val="004B66F2"/>
    <w:rsid w:val="004C220C"/>
    <w:rsid w:val="004C6119"/>
    <w:rsid w:val="004D12A7"/>
    <w:rsid w:val="004D5B4B"/>
    <w:rsid w:val="004D788C"/>
    <w:rsid w:val="004E03DF"/>
    <w:rsid w:val="004E0DD9"/>
    <w:rsid w:val="004E158E"/>
    <w:rsid w:val="004E25D6"/>
    <w:rsid w:val="004E411B"/>
    <w:rsid w:val="004E616D"/>
    <w:rsid w:val="004F1A3A"/>
    <w:rsid w:val="004F364F"/>
    <w:rsid w:val="004F4584"/>
    <w:rsid w:val="004F4CC8"/>
    <w:rsid w:val="004F5FCC"/>
    <w:rsid w:val="00500308"/>
    <w:rsid w:val="00500780"/>
    <w:rsid w:val="00500D90"/>
    <w:rsid w:val="00502DDE"/>
    <w:rsid w:val="005047A0"/>
    <w:rsid w:val="005074B3"/>
    <w:rsid w:val="00507D0A"/>
    <w:rsid w:val="00510D26"/>
    <w:rsid w:val="00513FA7"/>
    <w:rsid w:val="00517AFA"/>
    <w:rsid w:val="00520990"/>
    <w:rsid w:val="0052452C"/>
    <w:rsid w:val="005305EC"/>
    <w:rsid w:val="00534E18"/>
    <w:rsid w:val="00536843"/>
    <w:rsid w:val="005431CC"/>
    <w:rsid w:val="005438E6"/>
    <w:rsid w:val="00543D66"/>
    <w:rsid w:val="00545395"/>
    <w:rsid w:val="0054774C"/>
    <w:rsid w:val="00551D97"/>
    <w:rsid w:val="005529DD"/>
    <w:rsid w:val="0055423B"/>
    <w:rsid w:val="00560CAD"/>
    <w:rsid w:val="005623FC"/>
    <w:rsid w:val="00565539"/>
    <w:rsid w:val="00570EA4"/>
    <w:rsid w:val="0057122E"/>
    <w:rsid w:val="005816F9"/>
    <w:rsid w:val="00586E4E"/>
    <w:rsid w:val="00591567"/>
    <w:rsid w:val="005932BC"/>
    <w:rsid w:val="00594DE7"/>
    <w:rsid w:val="00595FFE"/>
    <w:rsid w:val="005A0D4D"/>
    <w:rsid w:val="005B3CDB"/>
    <w:rsid w:val="005B4EAC"/>
    <w:rsid w:val="005B6500"/>
    <w:rsid w:val="005C1F41"/>
    <w:rsid w:val="005C3819"/>
    <w:rsid w:val="005D4512"/>
    <w:rsid w:val="005D4A1E"/>
    <w:rsid w:val="005D6EF4"/>
    <w:rsid w:val="005E05B9"/>
    <w:rsid w:val="005E2C39"/>
    <w:rsid w:val="005F2BEF"/>
    <w:rsid w:val="006173EC"/>
    <w:rsid w:val="00620257"/>
    <w:rsid w:val="00620C9C"/>
    <w:rsid w:val="00623FD9"/>
    <w:rsid w:val="00631FF4"/>
    <w:rsid w:val="006364E0"/>
    <w:rsid w:val="006369E0"/>
    <w:rsid w:val="006450FC"/>
    <w:rsid w:val="00646E97"/>
    <w:rsid w:val="00654D42"/>
    <w:rsid w:val="006609C3"/>
    <w:rsid w:val="00662FBB"/>
    <w:rsid w:val="00664DB9"/>
    <w:rsid w:val="00666A0B"/>
    <w:rsid w:val="0066716F"/>
    <w:rsid w:val="00671E77"/>
    <w:rsid w:val="00674AAA"/>
    <w:rsid w:val="006775DF"/>
    <w:rsid w:val="006818BB"/>
    <w:rsid w:val="00684BC0"/>
    <w:rsid w:val="00684E7E"/>
    <w:rsid w:val="006856D6"/>
    <w:rsid w:val="00686894"/>
    <w:rsid w:val="0069012C"/>
    <w:rsid w:val="0069066D"/>
    <w:rsid w:val="006A4736"/>
    <w:rsid w:val="006A4B52"/>
    <w:rsid w:val="006A4BB4"/>
    <w:rsid w:val="006B4A05"/>
    <w:rsid w:val="006B6BAD"/>
    <w:rsid w:val="006C07B1"/>
    <w:rsid w:val="006C3B69"/>
    <w:rsid w:val="006C5DA6"/>
    <w:rsid w:val="006D11BB"/>
    <w:rsid w:val="006D4569"/>
    <w:rsid w:val="006D6B7C"/>
    <w:rsid w:val="006D7B69"/>
    <w:rsid w:val="006D7D0A"/>
    <w:rsid w:val="006E198F"/>
    <w:rsid w:val="006E1F87"/>
    <w:rsid w:val="006E2216"/>
    <w:rsid w:val="006E664B"/>
    <w:rsid w:val="006E67B8"/>
    <w:rsid w:val="006F07EF"/>
    <w:rsid w:val="006F3941"/>
    <w:rsid w:val="006F6301"/>
    <w:rsid w:val="006F6794"/>
    <w:rsid w:val="007019ED"/>
    <w:rsid w:val="00704784"/>
    <w:rsid w:val="0070638A"/>
    <w:rsid w:val="007067D3"/>
    <w:rsid w:val="007102EE"/>
    <w:rsid w:val="00720258"/>
    <w:rsid w:val="007207BC"/>
    <w:rsid w:val="007221EC"/>
    <w:rsid w:val="00724392"/>
    <w:rsid w:val="00725558"/>
    <w:rsid w:val="00725C9E"/>
    <w:rsid w:val="0072642F"/>
    <w:rsid w:val="007274D4"/>
    <w:rsid w:val="00731C2A"/>
    <w:rsid w:val="00731F4B"/>
    <w:rsid w:val="00732EC0"/>
    <w:rsid w:val="007341D2"/>
    <w:rsid w:val="00735CE5"/>
    <w:rsid w:val="00735FA3"/>
    <w:rsid w:val="00740631"/>
    <w:rsid w:val="00740E23"/>
    <w:rsid w:val="00745417"/>
    <w:rsid w:val="007457FB"/>
    <w:rsid w:val="007460B5"/>
    <w:rsid w:val="007460FF"/>
    <w:rsid w:val="00752B16"/>
    <w:rsid w:val="00754C9A"/>
    <w:rsid w:val="00764712"/>
    <w:rsid w:val="007677C9"/>
    <w:rsid w:val="00773B6F"/>
    <w:rsid w:val="00773D8D"/>
    <w:rsid w:val="00774A8F"/>
    <w:rsid w:val="00774DDE"/>
    <w:rsid w:val="007775AB"/>
    <w:rsid w:val="00780E90"/>
    <w:rsid w:val="00785C6D"/>
    <w:rsid w:val="00786F55"/>
    <w:rsid w:val="00791526"/>
    <w:rsid w:val="007924C5"/>
    <w:rsid w:val="00793870"/>
    <w:rsid w:val="00795A9F"/>
    <w:rsid w:val="00795D6E"/>
    <w:rsid w:val="00796401"/>
    <w:rsid w:val="007A1E01"/>
    <w:rsid w:val="007A4133"/>
    <w:rsid w:val="007B0864"/>
    <w:rsid w:val="007C0D38"/>
    <w:rsid w:val="007C13D8"/>
    <w:rsid w:val="007C1663"/>
    <w:rsid w:val="007C2A2B"/>
    <w:rsid w:val="007C4647"/>
    <w:rsid w:val="007D0091"/>
    <w:rsid w:val="007D5F28"/>
    <w:rsid w:val="007E15BA"/>
    <w:rsid w:val="007E2988"/>
    <w:rsid w:val="007E32F1"/>
    <w:rsid w:val="007F2C22"/>
    <w:rsid w:val="007F3C42"/>
    <w:rsid w:val="007F514D"/>
    <w:rsid w:val="007F62ED"/>
    <w:rsid w:val="00810292"/>
    <w:rsid w:val="008111FB"/>
    <w:rsid w:val="00814B50"/>
    <w:rsid w:val="00815BF7"/>
    <w:rsid w:val="00816BA0"/>
    <w:rsid w:val="00820AFC"/>
    <w:rsid w:val="00824C0D"/>
    <w:rsid w:val="00824D82"/>
    <w:rsid w:val="00824F5D"/>
    <w:rsid w:val="00826995"/>
    <w:rsid w:val="00826CBB"/>
    <w:rsid w:val="00826E37"/>
    <w:rsid w:val="0083068E"/>
    <w:rsid w:val="00832EDD"/>
    <w:rsid w:val="00834E40"/>
    <w:rsid w:val="008409AE"/>
    <w:rsid w:val="00850571"/>
    <w:rsid w:val="00856A2E"/>
    <w:rsid w:val="00861DC2"/>
    <w:rsid w:val="00863B50"/>
    <w:rsid w:val="00866FFC"/>
    <w:rsid w:val="00870820"/>
    <w:rsid w:val="00871060"/>
    <w:rsid w:val="00872BE1"/>
    <w:rsid w:val="008752CC"/>
    <w:rsid w:val="0087738D"/>
    <w:rsid w:val="00877C23"/>
    <w:rsid w:val="00880D65"/>
    <w:rsid w:val="00883342"/>
    <w:rsid w:val="008862D2"/>
    <w:rsid w:val="00887124"/>
    <w:rsid w:val="008873A5"/>
    <w:rsid w:val="00895209"/>
    <w:rsid w:val="00896B01"/>
    <w:rsid w:val="008A4A59"/>
    <w:rsid w:val="008A561A"/>
    <w:rsid w:val="008A64D2"/>
    <w:rsid w:val="008A7473"/>
    <w:rsid w:val="008B144C"/>
    <w:rsid w:val="008C681F"/>
    <w:rsid w:val="008D18E5"/>
    <w:rsid w:val="008D275A"/>
    <w:rsid w:val="008D4074"/>
    <w:rsid w:val="008E4986"/>
    <w:rsid w:val="008E588E"/>
    <w:rsid w:val="008F3433"/>
    <w:rsid w:val="00900BFD"/>
    <w:rsid w:val="00902C33"/>
    <w:rsid w:val="00902CB8"/>
    <w:rsid w:val="009033FD"/>
    <w:rsid w:val="009052D0"/>
    <w:rsid w:val="00906F2C"/>
    <w:rsid w:val="0090742C"/>
    <w:rsid w:val="00907A8C"/>
    <w:rsid w:val="0091004D"/>
    <w:rsid w:val="00915D9D"/>
    <w:rsid w:val="00925388"/>
    <w:rsid w:val="00927114"/>
    <w:rsid w:val="00942CB2"/>
    <w:rsid w:val="009452D3"/>
    <w:rsid w:val="009507F8"/>
    <w:rsid w:val="0095105E"/>
    <w:rsid w:val="009578F8"/>
    <w:rsid w:val="00962D25"/>
    <w:rsid w:val="00966710"/>
    <w:rsid w:val="009674A8"/>
    <w:rsid w:val="00970A5F"/>
    <w:rsid w:val="00971E33"/>
    <w:rsid w:val="0097564C"/>
    <w:rsid w:val="00976B15"/>
    <w:rsid w:val="00980549"/>
    <w:rsid w:val="00983056"/>
    <w:rsid w:val="00985C1F"/>
    <w:rsid w:val="009863A3"/>
    <w:rsid w:val="00987453"/>
    <w:rsid w:val="009907BC"/>
    <w:rsid w:val="00990DAC"/>
    <w:rsid w:val="009965EE"/>
    <w:rsid w:val="0099676A"/>
    <w:rsid w:val="009974BD"/>
    <w:rsid w:val="009A00BD"/>
    <w:rsid w:val="009A7491"/>
    <w:rsid w:val="009A7AD4"/>
    <w:rsid w:val="009B1F84"/>
    <w:rsid w:val="009B2064"/>
    <w:rsid w:val="009B4EF2"/>
    <w:rsid w:val="009C2FDC"/>
    <w:rsid w:val="009C5C21"/>
    <w:rsid w:val="009D308E"/>
    <w:rsid w:val="009D5AA0"/>
    <w:rsid w:val="009E06E2"/>
    <w:rsid w:val="009E3076"/>
    <w:rsid w:val="009E4C54"/>
    <w:rsid w:val="009F1C93"/>
    <w:rsid w:val="009F3CF3"/>
    <w:rsid w:val="009F4A35"/>
    <w:rsid w:val="00A00F37"/>
    <w:rsid w:val="00A034C8"/>
    <w:rsid w:val="00A05F38"/>
    <w:rsid w:val="00A07ADD"/>
    <w:rsid w:val="00A14CDB"/>
    <w:rsid w:val="00A20CD7"/>
    <w:rsid w:val="00A239A9"/>
    <w:rsid w:val="00A27698"/>
    <w:rsid w:val="00A30B26"/>
    <w:rsid w:val="00A329A2"/>
    <w:rsid w:val="00A340BB"/>
    <w:rsid w:val="00A3471E"/>
    <w:rsid w:val="00A3549C"/>
    <w:rsid w:val="00A36EF7"/>
    <w:rsid w:val="00A40750"/>
    <w:rsid w:val="00A42F50"/>
    <w:rsid w:val="00A44314"/>
    <w:rsid w:val="00A50675"/>
    <w:rsid w:val="00A5080C"/>
    <w:rsid w:val="00A544BF"/>
    <w:rsid w:val="00A548BF"/>
    <w:rsid w:val="00A56EA3"/>
    <w:rsid w:val="00A6624A"/>
    <w:rsid w:val="00A670CD"/>
    <w:rsid w:val="00A674BC"/>
    <w:rsid w:val="00A7105B"/>
    <w:rsid w:val="00A7169B"/>
    <w:rsid w:val="00A716B7"/>
    <w:rsid w:val="00A72FD2"/>
    <w:rsid w:val="00A742B1"/>
    <w:rsid w:val="00A778B8"/>
    <w:rsid w:val="00A83892"/>
    <w:rsid w:val="00A85A23"/>
    <w:rsid w:val="00A868E3"/>
    <w:rsid w:val="00A86CCE"/>
    <w:rsid w:val="00A87E58"/>
    <w:rsid w:val="00A90632"/>
    <w:rsid w:val="00AA1849"/>
    <w:rsid w:val="00AA7403"/>
    <w:rsid w:val="00AB1E2F"/>
    <w:rsid w:val="00AB43C2"/>
    <w:rsid w:val="00AB463F"/>
    <w:rsid w:val="00AC107E"/>
    <w:rsid w:val="00AC1AA2"/>
    <w:rsid w:val="00AE49CF"/>
    <w:rsid w:val="00AF22D0"/>
    <w:rsid w:val="00AF2F88"/>
    <w:rsid w:val="00AF5C5D"/>
    <w:rsid w:val="00B05A55"/>
    <w:rsid w:val="00B12278"/>
    <w:rsid w:val="00B21084"/>
    <w:rsid w:val="00B22226"/>
    <w:rsid w:val="00B24EDA"/>
    <w:rsid w:val="00B25831"/>
    <w:rsid w:val="00B348DD"/>
    <w:rsid w:val="00B34EA6"/>
    <w:rsid w:val="00B35AA9"/>
    <w:rsid w:val="00B36078"/>
    <w:rsid w:val="00B37DC2"/>
    <w:rsid w:val="00B42CF9"/>
    <w:rsid w:val="00B4556E"/>
    <w:rsid w:val="00B53875"/>
    <w:rsid w:val="00B66917"/>
    <w:rsid w:val="00B72B14"/>
    <w:rsid w:val="00B833B0"/>
    <w:rsid w:val="00B83681"/>
    <w:rsid w:val="00B966CB"/>
    <w:rsid w:val="00B97347"/>
    <w:rsid w:val="00BA1A94"/>
    <w:rsid w:val="00BA2282"/>
    <w:rsid w:val="00BA2607"/>
    <w:rsid w:val="00BA264E"/>
    <w:rsid w:val="00BA4D57"/>
    <w:rsid w:val="00BA61A0"/>
    <w:rsid w:val="00BB26EA"/>
    <w:rsid w:val="00BB44A1"/>
    <w:rsid w:val="00BB6D18"/>
    <w:rsid w:val="00BC4384"/>
    <w:rsid w:val="00BD2AEF"/>
    <w:rsid w:val="00BE2EA0"/>
    <w:rsid w:val="00BE4A44"/>
    <w:rsid w:val="00BE62C8"/>
    <w:rsid w:val="00BE6B86"/>
    <w:rsid w:val="00BF0DF2"/>
    <w:rsid w:val="00BF33AE"/>
    <w:rsid w:val="00BF6919"/>
    <w:rsid w:val="00BF7AB3"/>
    <w:rsid w:val="00BF7F16"/>
    <w:rsid w:val="00C00E09"/>
    <w:rsid w:val="00C00E88"/>
    <w:rsid w:val="00C015B6"/>
    <w:rsid w:val="00C01C64"/>
    <w:rsid w:val="00C141BA"/>
    <w:rsid w:val="00C15FE4"/>
    <w:rsid w:val="00C16C4C"/>
    <w:rsid w:val="00C239D0"/>
    <w:rsid w:val="00C24839"/>
    <w:rsid w:val="00C24F32"/>
    <w:rsid w:val="00C25DCC"/>
    <w:rsid w:val="00C25E1D"/>
    <w:rsid w:val="00C303AC"/>
    <w:rsid w:val="00C31179"/>
    <w:rsid w:val="00C35591"/>
    <w:rsid w:val="00C42BDA"/>
    <w:rsid w:val="00C43DA2"/>
    <w:rsid w:val="00C65893"/>
    <w:rsid w:val="00C662BD"/>
    <w:rsid w:val="00C747C0"/>
    <w:rsid w:val="00C7584B"/>
    <w:rsid w:val="00C77222"/>
    <w:rsid w:val="00C81098"/>
    <w:rsid w:val="00C81696"/>
    <w:rsid w:val="00C85A4F"/>
    <w:rsid w:val="00C87B25"/>
    <w:rsid w:val="00C927F2"/>
    <w:rsid w:val="00C94706"/>
    <w:rsid w:val="00C947F2"/>
    <w:rsid w:val="00C97918"/>
    <w:rsid w:val="00C97F0D"/>
    <w:rsid w:val="00CB14CA"/>
    <w:rsid w:val="00CB1DD7"/>
    <w:rsid w:val="00CB60C7"/>
    <w:rsid w:val="00CB78CA"/>
    <w:rsid w:val="00CC1921"/>
    <w:rsid w:val="00CC2E9A"/>
    <w:rsid w:val="00CC4AE2"/>
    <w:rsid w:val="00CC4E4F"/>
    <w:rsid w:val="00CC5A0F"/>
    <w:rsid w:val="00CC6035"/>
    <w:rsid w:val="00CD31B5"/>
    <w:rsid w:val="00CD7D61"/>
    <w:rsid w:val="00CE6377"/>
    <w:rsid w:val="00CE76E8"/>
    <w:rsid w:val="00CF558E"/>
    <w:rsid w:val="00CF6A75"/>
    <w:rsid w:val="00D00499"/>
    <w:rsid w:val="00D021AB"/>
    <w:rsid w:val="00D05F99"/>
    <w:rsid w:val="00D06291"/>
    <w:rsid w:val="00D0705F"/>
    <w:rsid w:val="00D139C1"/>
    <w:rsid w:val="00D1602C"/>
    <w:rsid w:val="00D221CB"/>
    <w:rsid w:val="00D25261"/>
    <w:rsid w:val="00D25AFA"/>
    <w:rsid w:val="00D30D5D"/>
    <w:rsid w:val="00D32080"/>
    <w:rsid w:val="00D34221"/>
    <w:rsid w:val="00D35019"/>
    <w:rsid w:val="00D37CE7"/>
    <w:rsid w:val="00D436F8"/>
    <w:rsid w:val="00D448D2"/>
    <w:rsid w:val="00D45E40"/>
    <w:rsid w:val="00D50167"/>
    <w:rsid w:val="00D513B7"/>
    <w:rsid w:val="00D53287"/>
    <w:rsid w:val="00D564D2"/>
    <w:rsid w:val="00D5762F"/>
    <w:rsid w:val="00D604A3"/>
    <w:rsid w:val="00D60FA8"/>
    <w:rsid w:val="00D75C02"/>
    <w:rsid w:val="00D80810"/>
    <w:rsid w:val="00D8301D"/>
    <w:rsid w:val="00D936AE"/>
    <w:rsid w:val="00D95994"/>
    <w:rsid w:val="00D979A3"/>
    <w:rsid w:val="00DA6313"/>
    <w:rsid w:val="00DB07EC"/>
    <w:rsid w:val="00DB7241"/>
    <w:rsid w:val="00DC047A"/>
    <w:rsid w:val="00DC1153"/>
    <w:rsid w:val="00DC2175"/>
    <w:rsid w:val="00DC333F"/>
    <w:rsid w:val="00DC3DBC"/>
    <w:rsid w:val="00DC62DE"/>
    <w:rsid w:val="00DD20F8"/>
    <w:rsid w:val="00DD46F6"/>
    <w:rsid w:val="00DD50C6"/>
    <w:rsid w:val="00DD551E"/>
    <w:rsid w:val="00DD6E93"/>
    <w:rsid w:val="00DE06BF"/>
    <w:rsid w:val="00DE4144"/>
    <w:rsid w:val="00DF0AD1"/>
    <w:rsid w:val="00DF0DFD"/>
    <w:rsid w:val="00DF74F9"/>
    <w:rsid w:val="00E06822"/>
    <w:rsid w:val="00E07F4C"/>
    <w:rsid w:val="00E1654B"/>
    <w:rsid w:val="00E23575"/>
    <w:rsid w:val="00E2734B"/>
    <w:rsid w:val="00E3005C"/>
    <w:rsid w:val="00E303B0"/>
    <w:rsid w:val="00E3479F"/>
    <w:rsid w:val="00E4006B"/>
    <w:rsid w:val="00E41519"/>
    <w:rsid w:val="00E441F4"/>
    <w:rsid w:val="00E46AD8"/>
    <w:rsid w:val="00E5274B"/>
    <w:rsid w:val="00E57FE0"/>
    <w:rsid w:val="00E6280D"/>
    <w:rsid w:val="00E671E7"/>
    <w:rsid w:val="00E70E9F"/>
    <w:rsid w:val="00E7230D"/>
    <w:rsid w:val="00E731EA"/>
    <w:rsid w:val="00E75251"/>
    <w:rsid w:val="00E77964"/>
    <w:rsid w:val="00E807B6"/>
    <w:rsid w:val="00E81C73"/>
    <w:rsid w:val="00E859D7"/>
    <w:rsid w:val="00E867B3"/>
    <w:rsid w:val="00E925DA"/>
    <w:rsid w:val="00E92A64"/>
    <w:rsid w:val="00E94515"/>
    <w:rsid w:val="00E95DC5"/>
    <w:rsid w:val="00E976EC"/>
    <w:rsid w:val="00EA1477"/>
    <w:rsid w:val="00EA1F85"/>
    <w:rsid w:val="00EB2D21"/>
    <w:rsid w:val="00EB3329"/>
    <w:rsid w:val="00EB5ED5"/>
    <w:rsid w:val="00EC0BD8"/>
    <w:rsid w:val="00EC1020"/>
    <w:rsid w:val="00EC12F3"/>
    <w:rsid w:val="00EC137B"/>
    <w:rsid w:val="00ED3A0B"/>
    <w:rsid w:val="00ED3CAA"/>
    <w:rsid w:val="00EE058C"/>
    <w:rsid w:val="00EE3A43"/>
    <w:rsid w:val="00EE5330"/>
    <w:rsid w:val="00EF5CA3"/>
    <w:rsid w:val="00EF708F"/>
    <w:rsid w:val="00EF7EB2"/>
    <w:rsid w:val="00F046FF"/>
    <w:rsid w:val="00F06091"/>
    <w:rsid w:val="00F06D72"/>
    <w:rsid w:val="00F07260"/>
    <w:rsid w:val="00F07338"/>
    <w:rsid w:val="00F12C89"/>
    <w:rsid w:val="00F17B08"/>
    <w:rsid w:val="00F209AC"/>
    <w:rsid w:val="00F21E49"/>
    <w:rsid w:val="00F24083"/>
    <w:rsid w:val="00F2424A"/>
    <w:rsid w:val="00F27F61"/>
    <w:rsid w:val="00F3088A"/>
    <w:rsid w:val="00F417EB"/>
    <w:rsid w:val="00F43777"/>
    <w:rsid w:val="00F46C32"/>
    <w:rsid w:val="00F50E6C"/>
    <w:rsid w:val="00F570C6"/>
    <w:rsid w:val="00F57AA2"/>
    <w:rsid w:val="00F705F9"/>
    <w:rsid w:val="00F80DAF"/>
    <w:rsid w:val="00F80EF0"/>
    <w:rsid w:val="00F8146F"/>
    <w:rsid w:val="00F82BF8"/>
    <w:rsid w:val="00F85103"/>
    <w:rsid w:val="00F87E08"/>
    <w:rsid w:val="00F903D9"/>
    <w:rsid w:val="00F91097"/>
    <w:rsid w:val="00FA74E9"/>
    <w:rsid w:val="00FB13A6"/>
    <w:rsid w:val="00FB32A2"/>
    <w:rsid w:val="00FB35B0"/>
    <w:rsid w:val="00FB6110"/>
    <w:rsid w:val="00FC3641"/>
    <w:rsid w:val="00FC3AD5"/>
    <w:rsid w:val="00FC69AB"/>
    <w:rsid w:val="00FD10CA"/>
    <w:rsid w:val="00FD1805"/>
    <w:rsid w:val="00FD43AF"/>
    <w:rsid w:val="00FD6110"/>
    <w:rsid w:val="00FD7866"/>
    <w:rsid w:val="00FD790F"/>
    <w:rsid w:val="00FE18C6"/>
    <w:rsid w:val="00FE3CB1"/>
    <w:rsid w:val="00FE6740"/>
    <w:rsid w:val="00FF2699"/>
    <w:rsid w:val="00FF2DC3"/>
    <w:rsid w:val="00FF3481"/>
    <w:rsid w:val="00FF4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AutoShape 2"/>
        <o:r id="V:Rule2" type="connector" idref="#AutoShape 5"/>
        <o:r id="V:Rule3" type="connector" idref="#AutoShape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3870"/>
  </w:style>
  <w:style w:type="paragraph" w:customStyle="1" w:styleId="Style7">
    <w:name w:val="Style7"/>
    <w:basedOn w:val="a"/>
    <w:uiPriority w:val="99"/>
    <w:rsid w:val="00793870"/>
    <w:pPr>
      <w:spacing w:line="259" w:lineRule="exact"/>
      <w:jc w:val="right"/>
    </w:pPr>
  </w:style>
  <w:style w:type="paragraph" w:customStyle="1" w:styleId="Style8">
    <w:name w:val="Style8"/>
    <w:basedOn w:val="a"/>
    <w:uiPriority w:val="99"/>
    <w:rsid w:val="00793870"/>
    <w:pPr>
      <w:spacing w:line="269" w:lineRule="exact"/>
    </w:pPr>
  </w:style>
  <w:style w:type="paragraph" w:customStyle="1" w:styleId="Style9">
    <w:name w:val="Style9"/>
    <w:basedOn w:val="a"/>
    <w:uiPriority w:val="99"/>
    <w:rsid w:val="00793870"/>
    <w:pPr>
      <w:spacing w:line="307" w:lineRule="exact"/>
      <w:jc w:val="both"/>
    </w:pPr>
  </w:style>
  <w:style w:type="paragraph" w:customStyle="1" w:styleId="Style12">
    <w:name w:val="Style12"/>
    <w:basedOn w:val="a"/>
    <w:uiPriority w:val="99"/>
    <w:rsid w:val="00793870"/>
    <w:pPr>
      <w:jc w:val="center"/>
    </w:pPr>
  </w:style>
  <w:style w:type="paragraph" w:customStyle="1" w:styleId="Style14">
    <w:name w:val="Style14"/>
    <w:basedOn w:val="a"/>
    <w:uiPriority w:val="99"/>
    <w:rsid w:val="00793870"/>
  </w:style>
  <w:style w:type="paragraph" w:customStyle="1" w:styleId="Style24">
    <w:name w:val="Style24"/>
    <w:basedOn w:val="a"/>
    <w:uiPriority w:val="99"/>
    <w:rsid w:val="00793870"/>
    <w:pPr>
      <w:spacing w:line="264" w:lineRule="exact"/>
      <w:jc w:val="center"/>
    </w:pPr>
  </w:style>
  <w:style w:type="paragraph" w:customStyle="1" w:styleId="Style25">
    <w:name w:val="Style25"/>
    <w:basedOn w:val="a"/>
    <w:uiPriority w:val="99"/>
    <w:rsid w:val="00793870"/>
    <w:pPr>
      <w:spacing w:line="298" w:lineRule="exact"/>
      <w:ind w:firstLine="499"/>
      <w:jc w:val="both"/>
    </w:pPr>
  </w:style>
  <w:style w:type="paragraph" w:customStyle="1" w:styleId="Style29">
    <w:name w:val="Style29"/>
    <w:basedOn w:val="a"/>
    <w:uiPriority w:val="99"/>
    <w:rsid w:val="00793870"/>
  </w:style>
  <w:style w:type="character" w:customStyle="1" w:styleId="FontStyle31">
    <w:name w:val="Font Style31"/>
    <w:basedOn w:val="a0"/>
    <w:uiPriority w:val="99"/>
    <w:rsid w:val="00793870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793870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7938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uiPriority w:val="99"/>
    <w:rsid w:val="0079387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B66917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basedOn w:val="a0"/>
    <w:uiPriority w:val="99"/>
    <w:rsid w:val="00C81098"/>
    <w:rPr>
      <w:rFonts w:ascii="Times New Roman" w:hAnsi="Times New Roman" w:cs="Times New Roman"/>
      <w:sz w:val="84"/>
      <w:szCs w:val="84"/>
    </w:rPr>
  </w:style>
  <w:style w:type="paragraph" w:customStyle="1" w:styleId="Style3">
    <w:name w:val="Style3"/>
    <w:basedOn w:val="a"/>
    <w:uiPriority w:val="99"/>
    <w:rsid w:val="00814B50"/>
    <w:pPr>
      <w:spacing w:line="326" w:lineRule="exact"/>
      <w:ind w:firstLine="658"/>
      <w:jc w:val="both"/>
    </w:pPr>
  </w:style>
  <w:style w:type="paragraph" w:customStyle="1" w:styleId="Style13">
    <w:name w:val="Style13"/>
    <w:basedOn w:val="a"/>
    <w:uiPriority w:val="99"/>
    <w:rsid w:val="00814B50"/>
    <w:pPr>
      <w:spacing w:line="254" w:lineRule="exact"/>
      <w:ind w:firstLine="494"/>
    </w:pPr>
  </w:style>
  <w:style w:type="paragraph" w:customStyle="1" w:styleId="Style26">
    <w:name w:val="Style26"/>
    <w:basedOn w:val="a"/>
    <w:uiPriority w:val="99"/>
    <w:rsid w:val="004F4CC8"/>
  </w:style>
  <w:style w:type="character" w:customStyle="1" w:styleId="FontStyle46">
    <w:name w:val="Font Style46"/>
    <w:basedOn w:val="a0"/>
    <w:uiPriority w:val="99"/>
    <w:rsid w:val="004F4CC8"/>
    <w:rPr>
      <w:rFonts w:ascii="Franklin Gothic Demi Cond" w:hAnsi="Franklin Gothic Demi Cond" w:cs="Franklin Gothic Demi Cond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70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08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70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708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51CC9"/>
    <w:pPr>
      <w:spacing w:line="264" w:lineRule="exact"/>
    </w:pPr>
  </w:style>
  <w:style w:type="character" w:customStyle="1" w:styleId="FontStyle35">
    <w:name w:val="Font Style35"/>
    <w:basedOn w:val="a0"/>
    <w:uiPriority w:val="99"/>
    <w:rsid w:val="00351CC9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773D8D"/>
    <w:pPr>
      <w:spacing w:line="259" w:lineRule="exact"/>
      <w:jc w:val="center"/>
    </w:pPr>
  </w:style>
  <w:style w:type="character" w:styleId="a7">
    <w:name w:val="Intense Reference"/>
    <w:basedOn w:val="a0"/>
    <w:uiPriority w:val="32"/>
    <w:qFormat/>
    <w:rsid w:val="004342B3"/>
    <w:rPr>
      <w:b/>
      <w:bCs/>
      <w:smallCaps/>
      <w:color w:val="C0504D" w:themeColor="accent2"/>
      <w:spacing w:val="5"/>
      <w:u w:val="single"/>
    </w:rPr>
  </w:style>
  <w:style w:type="paragraph" w:customStyle="1" w:styleId="Style11">
    <w:name w:val="Style11"/>
    <w:basedOn w:val="a"/>
    <w:uiPriority w:val="99"/>
    <w:rsid w:val="000966C4"/>
    <w:pPr>
      <w:spacing w:line="260" w:lineRule="exact"/>
      <w:jc w:val="both"/>
    </w:pPr>
  </w:style>
  <w:style w:type="character" w:customStyle="1" w:styleId="FontStyle38">
    <w:name w:val="Font Style38"/>
    <w:basedOn w:val="a0"/>
    <w:uiPriority w:val="99"/>
    <w:rsid w:val="000966C4"/>
    <w:rPr>
      <w:rFonts w:ascii="Franklin Gothic Demi Cond" w:hAnsi="Franklin Gothic Demi Cond" w:cs="Franklin Gothic Demi Cond"/>
      <w:spacing w:val="-10"/>
      <w:sz w:val="32"/>
      <w:szCs w:val="32"/>
    </w:rPr>
  </w:style>
  <w:style w:type="character" w:customStyle="1" w:styleId="FontStyle39">
    <w:name w:val="Font Style39"/>
    <w:basedOn w:val="a0"/>
    <w:uiPriority w:val="99"/>
    <w:rsid w:val="00684E7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FD6110"/>
    <w:rPr>
      <w:rFonts w:ascii="Times New Roman" w:hAnsi="Times New Roman" w:cs="Times New Roman"/>
      <w:b/>
      <w:bCs/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FB35B0"/>
  </w:style>
  <w:style w:type="paragraph" w:customStyle="1" w:styleId="a8">
    <w:name w:val="Знак"/>
    <w:basedOn w:val="a"/>
    <w:uiPriority w:val="99"/>
    <w:rsid w:val="00FB35B0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FB3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FB35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FB35B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B35B0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96B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6B01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E2EA0"/>
  </w:style>
  <w:style w:type="numbering" w:customStyle="1" w:styleId="11">
    <w:name w:val="Нет списка11"/>
    <w:next w:val="a2"/>
    <w:uiPriority w:val="99"/>
    <w:semiHidden/>
    <w:unhideWhenUsed/>
    <w:rsid w:val="00BE2EA0"/>
  </w:style>
  <w:style w:type="numbering" w:customStyle="1" w:styleId="111">
    <w:name w:val="Нет списка111"/>
    <w:next w:val="a2"/>
    <w:uiPriority w:val="99"/>
    <w:semiHidden/>
    <w:unhideWhenUsed/>
    <w:rsid w:val="00BE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793870"/>
  </w:style>
  <w:style w:type="paragraph" w:customStyle="1" w:styleId="Style7">
    <w:name w:val="Style7"/>
    <w:basedOn w:val="a"/>
    <w:uiPriority w:val="99"/>
    <w:rsid w:val="00793870"/>
    <w:pPr>
      <w:spacing w:line="259" w:lineRule="exact"/>
      <w:jc w:val="right"/>
    </w:pPr>
  </w:style>
  <w:style w:type="paragraph" w:customStyle="1" w:styleId="Style8">
    <w:name w:val="Style8"/>
    <w:basedOn w:val="a"/>
    <w:uiPriority w:val="99"/>
    <w:rsid w:val="00793870"/>
    <w:pPr>
      <w:spacing w:line="269" w:lineRule="exact"/>
    </w:pPr>
  </w:style>
  <w:style w:type="paragraph" w:customStyle="1" w:styleId="Style9">
    <w:name w:val="Style9"/>
    <w:basedOn w:val="a"/>
    <w:uiPriority w:val="99"/>
    <w:rsid w:val="00793870"/>
    <w:pPr>
      <w:spacing w:line="307" w:lineRule="exact"/>
      <w:jc w:val="both"/>
    </w:pPr>
  </w:style>
  <w:style w:type="paragraph" w:customStyle="1" w:styleId="Style12">
    <w:name w:val="Style12"/>
    <w:basedOn w:val="a"/>
    <w:uiPriority w:val="99"/>
    <w:rsid w:val="00793870"/>
    <w:pPr>
      <w:jc w:val="center"/>
    </w:pPr>
  </w:style>
  <w:style w:type="paragraph" w:customStyle="1" w:styleId="Style14">
    <w:name w:val="Style14"/>
    <w:basedOn w:val="a"/>
    <w:uiPriority w:val="99"/>
    <w:rsid w:val="00793870"/>
  </w:style>
  <w:style w:type="paragraph" w:customStyle="1" w:styleId="Style24">
    <w:name w:val="Style24"/>
    <w:basedOn w:val="a"/>
    <w:uiPriority w:val="99"/>
    <w:rsid w:val="00793870"/>
    <w:pPr>
      <w:spacing w:line="264" w:lineRule="exact"/>
      <w:jc w:val="center"/>
    </w:pPr>
  </w:style>
  <w:style w:type="paragraph" w:customStyle="1" w:styleId="Style25">
    <w:name w:val="Style25"/>
    <w:basedOn w:val="a"/>
    <w:uiPriority w:val="99"/>
    <w:rsid w:val="00793870"/>
    <w:pPr>
      <w:spacing w:line="298" w:lineRule="exact"/>
      <w:ind w:firstLine="499"/>
      <w:jc w:val="both"/>
    </w:pPr>
  </w:style>
  <w:style w:type="paragraph" w:customStyle="1" w:styleId="Style29">
    <w:name w:val="Style29"/>
    <w:basedOn w:val="a"/>
    <w:uiPriority w:val="99"/>
    <w:rsid w:val="00793870"/>
  </w:style>
  <w:style w:type="character" w:customStyle="1" w:styleId="FontStyle31">
    <w:name w:val="Font Style31"/>
    <w:basedOn w:val="a0"/>
    <w:uiPriority w:val="99"/>
    <w:rsid w:val="00793870"/>
    <w:rPr>
      <w:rFonts w:ascii="Times New Roman" w:hAnsi="Times New Roman" w:cs="Times New Roman"/>
      <w:sz w:val="24"/>
      <w:szCs w:val="24"/>
    </w:rPr>
  </w:style>
  <w:style w:type="character" w:customStyle="1" w:styleId="FontStyle40">
    <w:name w:val="Font Style40"/>
    <w:basedOn w:val="a0"/>
    <w:uiPriority w:val="99"/>
    <w:rsid w:val="00793870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basedOn w:val="a0"/>
    <w:uiPriority w:val="99"/>
    <w:rsid w:val="0079387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5">
    <w:name w:val="Font Style45"/>
    <w:basedOn w:val="a0"/>
    <w:uiPriority w:val="99"/>
    <w:rsid w:val="0079387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basedOn w:val="a0"/>
    <w:uiPriority w:val="99"/>
    <w:rsid w:val="00B66917"/>
    <w:rPr>
      <w:rFonts w:ascii="Times New Roman" w:hAnsi="Times New Roman" w:cs="Times New Roman"/>
      <w:sz w:val="16"/>
      <w:szCs w:val="16"/>
    </w:rPr>
  </w:style>
  <w:style w:type="character" w:customStyle="1" w:styleId="FontStyle43">
    <w:name w:val="Font Style43"/>
    <w:basedOn w:val="a0"/>
    <w:uiPriority w:val="99"/>
    <w:rsid w:val="00C81098"/>
    <w:rPr>
      <w:rFonts w:ascii="Times New Roman" w:hAnsi="Times New Roman" w:cs="Times New Roman"/>
      <w:sz w:val="84"/>
      <w:szCs w:val="84"/>
    </w:rPr>
  </w:style>
  <w:style w:type="paragraph" w:customStyle="1" w:styleId="Style3">
    <w:name w:val="Style3"/>
    <w:basedOn w:val="a"/>
    <w:uiPriority w:val="99"/>
    <w:rsid w:val="00814B50"/>
    <w:pPr>
      <w:spacing w:line="326" w:lineRule="exact"/>
      <w:ind w:firstLine="658"/>
      <w:jc w:val="both"/>
    </w:pPr>
  </w:style>
  <w:style w:type="paragraph" w:customStyle="1" w:styleId="Style13">
    <w:name w:val="Style13"/>
    <w:basedOn w:val="a"/>
    <w:uiPriority w:val="99"/>
    <w:rsid w:val="00814B50"/>
    <w:pPr>
      <w:spacing w:line="254" w:lineRule="exact"/>
      <w:ind w:firstLine="494"/>
    </w:pPr>
  </w:style>
  <w:style w:type="paragraph" w:customStyle="1" w:styleId="Style26">
    <w:name w:val="Style26"/>
    <w:basedOn w:val="a"/>
    <w:uiPriority w:val="99"/>
    <w:rsid w:val="004F4CC8"/>
  </w:style>
  <w:style w:type="character" w:customStyle="1" w:styleId="FontStyle46">
    <w:name w:val="Font Style46"/>
    <w:basedOn w:val="a0"/>
    <w:uiPriority w:val="99"/>
    <w:rsid w:val="004F4CC8"/>
    <w:rPr>
      <w:rFonts w:ascii="Franklin Gothic Demi Cond" w:hAnsi="Franklin Gothic Demi Cond" w:cs="Franklin Gothic Demi Cond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F708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F708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F708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F708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51CC9"/>
    <w:pPr>
      <w:spacing w:line="264" w:lineRule="exact"/>
    </w:pPr>
  </w:style>
  <w:style w:type="character" w:customStyle="1" w:styleId="FontStyle35">
    <w:name w:val="Font Style35"/>
    <w:basedOn w:val="a0"/>
    <w:uiPriority w:val="99"/>
    <w:rsid w:val="00351CC9"/>
    <w:rPr>
      <w:rFonts w:ascii="Times New Roman" w:hAnsi="Times New Roman" w:cs="Times New Roman"/>
      <w:sz w:val="22"/>
      <w:szCs w:val="22"/>
    </w:rPr>
  </w:style>
  <w:style w:type="paragraph" w:customStyle="1" w:styleId="Style22">
    <w:name w:val="Style22"/>
    <w:basedOn w:val="a"/>
    <w:uiPriority w:val="99"/>
    <w:rsid w:val="00773D8D"/>
    <w:pPr>
      <w:spacing w:line="259" w:lineRule="exact"/>
      <w:jc w:val="center"/>
    </w:pPr>
  </w:style>
  <w:style w:type="character" w:styleId="a7">
    <w:name w:val="Intense Reference"/>
    <w:basedOn w:val="a0"/>
    <w:uiPriority w:val="32"/>
    <w:qFormat/>
    <w:rsid w:val="004342B3"/>
    <w:rPr>
      <w:b/>
      <w:bCs/>
      <w:smallCaps/>
      <w:color w:val="C0504D" w:themeColor="accent2"/>
      <w:spacing w:val="5"/>
      <w:u w:val="single"/>
    </w:rPr>
  </w:style>
  <w:style w:type="paragraph" w:customStyle="1" w:styleId="Style11">
    <w:name w:val="Style11"/>
    <w:basedOn w:val="a"/>
    <w:uiPriority w:val="99"/>
    <w:rsid w:val="000966C4"/>
    <w:pPr>
      <w:spacing w:line="260" w:lineRule="exact"/>
      <w:jc w:val="both"/>
    </w:pPr>
  </w:style>
  <w:style w:type="character" w:customStyle="1" w:styleId="FontStyle38">
    <w:name w:val="Font Style38"/>
    <w:basedOn w:val="a0"/>
    <w:uiPriority w:val="99"/>
    <w:rsid w:val="000966C4"/>
    <w:rPr>
      <w:rFonts w:ascii="Franklin Gothic Demi Cond" w:hAnsi="Franklin Gothic Demi Cond" w:cs="Franklin Gothic Demi Cond"/>
      <w:spacing w:val="-10"/>
      <w:sz w:val="32"/>
      <w:szCs w:val="32"/>
    </w:rPr>
  </w:style>
  <w:style w:type="character" w:customStyle="1" w:styleId="FontStyle39">
    <w:name w:val="Font Style39"/>
    <w:basedOn w:val="a0"/>
    <w:uiPriority w:val="99"/>
    <w:rsid w:val="00684E7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uiPriority w:val="99"/>
    <w:rsid w:val="00FD6110"/>
    <w:rPr>
      <w:rFonts w:ascii="Times New Roman" w:hAnsi="Times New Roman" w:cs="Times New Roman"/>
      <w:b/>
      <w:bCs/>
      <w:sz w:val="22"/>
      <w:szCs w:val="22"/>
    </w:rPr>
  </w:style>
  <w:style w:type="numbering" w:customStyle="1" w:styleId="1">
    <w:name w:val="Нет списка1"/>
    <w:next w:val="a2"/>
    <w:uiPriority w:val="99"/>
    <w:semiHidden/>
    <w:unhideWhenUsed/>
    <w:rsid w:val="00FB35B0"/>
  </w:style>
  <w:style w:type="paragraph" w:customStyle="1" w:styleId="a8">
    <w:name w:val="Знак"/>
    <w:basedOn w:val="a"/>
    <w:uiPriority w:val="99"/>
    <w:rsid w:val="00FB35B0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FB3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FB35B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nhideWhenUsed/>
    <w:rsid w:val="00FB35B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B35B0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896B0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96B01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BE2EA0"/>
  </w:style>
  <w:style w:type="numbering" w:customStyle="1" w:styleId="11">
    <w:name w:val="Нет списка11"/>
    <w:next w:val="a2"/>
    <w:uiPriority w:val="99"/>
    <w:semiHidden/>
    <w:unhideWhenUsed/>
    <w:rsid w:val="00BE2EA0"/>
  </w:style>
  <w:style w:type="numbering" w:customStyle="1" w:styleId="111">
    <w:name w:val="Нет списка111"/>
    <w:next w:val="a2"/>
    <w:uiPriority w:val="99"/>
    <w:semiHidden/>
    <w:unhideWhenUsed/>
    <w:rsid w:val="00BE2E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D8F6-CB01-41DE-AD25-94800CE0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18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Светлана</cp:lastModifiedBy>
  <cp:revision>16</cp:revision>
  <cp:lastPrinted>2020-11-09T06:31:00Z</cp:lastPrinted>
  <dcterms:created xsi:type="dcterms:W3CDTF">2023-02-15T01:43:00Z</dcterms:created>
  <dcterms:modified xsi:type="dcterms:W3CDTF">2023-02-28T07:54:00Z</dcterms:modified>
</cp:coreProperties>
</file>