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D0B" w:rsidRDefault="00463D0B" w:rsidP="00463D0B">
      <w:pPr>
        <w:jc w:val="right"/>
      </w:pPr>
      <w:r>
        <w:t xml:space="preserve">                      Приложение 5</w:t>
      </w:r>
    </w:p>
    <w:p w:rsidR="00463D0B" w:rsidRDefault="00463D0B" w:rsidP="00463D0B">
      <w:pPr>
        <w:jc w:val="right"/>
      </w:pPr>
      <w:r>
        <w:t xml:space="preserve">                                к методологии системы оценки </w:t>
      </w:r>
      <w:proofErr w:type="gramStart"/>
      <w:r>
        <w:t>муниципального</w:t>
      </w:r>
      <w:proofErr w:type="gramEnd"/>
    </w:p>
    <w:p w:rsidR="00463D0B" w:rsidRDefault="00463D0B" w:rsidP="00463D0B">
      <w:pPr>
        <w:jc w:val="right"/>
      </w:pPr>
      <w:r>
        <w:t xml:space="preserve">                              механизма управления качеством образования</w:t>
      </w:r>
    </w:p>
    <w:p w:rsidR="00463D0B" w:rsidRDefault="00463D0B" w:rsidP="00463D0B">
      <w:pPr>
        <w:jc w:val="right"/>
      </w:pPr>
      <w:r>
        <w:t xml:space="preserve">                                  в Ульчском муниципальном районе</w:t>
      </w:r>
    </w:p>
    <w:p w:rsidR="00463D0B" w:rsidRDefault="00463D0B" w:rsidP="00463D0B">
      <w:pPr>
        <w:jc w:val="right"/>
      </w:pPr>
      <w:r>
        <w:t xml:space="preserve">                                        Хабаровского края</w:t>
      </w:r>
    </w:p>
    <w:p w:rsidR="00463D0B" w:rsidRDefault="00463D0B" w:rsidP="00463D0B">
      <w:pPr>
        <w:jc w:val="right"/>
      </w:pPr>
    </w:p>
    <w:p w:rsidR="00463D0B" w:rsidRDefault="00463D0B" w:rsidP="00463D0B">
      <w:pPr>
        <w:jc w:val="right"/>
      </w:pPr>
    </w:p>
    <w:p w:rsidR="00463D0B" w:rsidRDefault="00463D0B" w:rsidP="00463D0B"/>
    <w:p w:rsidR="00463D0B" w:rsidRDefault="00463D0B" w:rsidP="00463D0B">
      <w:pPr>
        <w:jc w:val="both"/>
      </w:pPr>
      <w:bookmarkStart w:id="0" w:name="_GoBack"/>
      <w:r>
        <w:t>Система мониторинга эффективности руководителей образовательных организаций</w:t>
      </w:r>
      <w:bookmarkEnd w:id="0"/>
    </w:p>
    <w:p w:rsidR="00463D0B" w:rsidRDefault="00463D0B" w:rsidP="00463D0B">
      <w:pPr>
        <w:jc w:val="both"/>
      </w:pPr>
      <w:r>
        <w:t xml:space="preserve">Цель: Преодоление противоречий между требованиями к профессиональным и личностным качествам руководителя образовательной организации и уровнем его готовности к выполнению функций руководителя с целью </w:t>
      </w:r>
      <w:proofErr w:type="gramStart"/>
      <w:r>
        <w:t>поиска оптимальных способов повышения эффективности работы образовательной организации</w:t>
      </w:r>
      <w:proofErr w:type="gramEnd"/>
      <w:r>
        <w:t>.</w:t>
      </w:r>
    </w:p>
    <w:p w:rsidR="00463D0B" w:rsidRDefault="00463D0B" w:rsidP="00463D0B">
      <w:pPr>
        <w:jc w:val="both"/>
      </w:pPr>
      <w:r>
        <w:t>Задачи:</w:t>
      </w:r>
    </w:p>
    <w:p w:rsidR="00463D0B" w:rsidRDefault="00463D0B" w:rsidP="00463D0B">
      <w:pPr>
        <w:jc w:val="both"/>
      </w:pPr>
      <w:r>
        <w:t>1. Повышение качества управленческой деятельности;</w:t>
      </w:r>
    </w:p>
    <w:p w:rsidR="00463D0B" w:rsidRDefault="00463D0B" w:rsidP="00463D0B">
      <w:pPr>
        <w:jc w:val="both"/>
      </w:pPr>
      <w:r>
        <w:t>2. Формирование профессиональных компетенций руководителей образовательных организаций;</w:t>
      </w:r>
    </w:p>
    <w:p w:rsidR="00463D0B" w:rsidRDefault="00463D0B" w:rsidP="00463D0B">
      <w:pPr>
        <w:jc w:val="both"/>
      </w:pPr>
      <w:r>
        <w:t xml:space="preserve">3. Обеспечение качества подготовки </w:t>
      </w:r>
      <w:proofErr w:type="gramStart"/>
      <w:r>
        <w:t>обучающихся</w:t>
      </w:r>
      <w:proofErr w:type="gramEnd"/>
      <w:r>
        <w:t>;</w:t>
      </w:r>
    </w:p>
    <w:p w:rsidR="00463D0B" w:rsidRDefault="00463D0B" w:rsidP="00463D0B">
      <w:pPr>
        <w:jc w:val="both"/>
      </w:pPr>
      <w:r>
        <w:t>4. Формирование резерва управленческих кадров;</w:t>
      </w:r>
    </w:p>
    <w:p w:rsidR="00463D0B" w:rsidRDefault="00463D0B" w:rsidP="00463D0B">
      <w:pPr>
        <w:jc w:val="both"/>
      </w:pPr>
      <w:r>
        <w:t>5. Создание условий для реализации основных образовательных программ (кадровых, финансовых, материально-технических и иных).</w:t>
      </w:r>
    </w:p>
    <w:p w:rsidR="00463D0B" w:rsidRDefault="00463D0B" w:rsidP="00463D0B">
      <w:pPr>
        <w:jc w:val="both"/>
      </w:pPr>
      <w:r>
        <w:t>Показатели:</w:t>
      </w:r>
    </w:p>
    <w:p w:rsidR="00463D0B" w:rsidRDefault="00463D0B" w:rsidP="00463D0B">
      <w:pPr>
        <w:jc w:val="both"/>
      </w:pPr>
      <w:r>
        <w:t>Показатели</w:t>
      </w:r>
      <w:r>
        <w:tab/>
        <w:t>Индикаторы</w:t>
      </w:r>
    </w:p>
    <w:p w:rsidR="00463D0B" w:rsidRDefault="00463D0B" w:rsidP="00463D0B">
      <w:pPr>
        <w:jc w:val="both"/>
      </w:pPr>
      <w:r>
        <w:t>По учету руководителей образовательных организаций, повысивших уровень профессиональных компетенций</w:t>
      </w:r>
      <w:r>
        <w:tab/>
        <w:t>Доля руководителей ОО, повысивших уровень профессиональных компетенций за отчетный период</w:t>
      </w:r>
    </w:p>
    <w:p w:rsidR="00463D0B" w:rsidRDefault="00463D0B" w:rsidP="00463D0B">
      <w:pPr>
        <w:jc w:val="both"/>
      </w:pPr>
      <w:r>
        <w:t xml:space="preserve">По достижению </w:t>
      </w:r>
      <w:proofErr w:type="gramStart"/>
      <w:r>
        <w:t>обучающимися</w:t>
      </w:r>
      <w:proofErr w:type="gramEnd"/>
      <w:r>
        <w:t xml:space="preserve"> планируемых результатов освоения основных образовательных программ</w:t>
      </w:r>
      <w:r>
        <w:tab/>
        <w:t>Доля руководителей, в образовательных организациях которых 100% обучающихся 4 классов достигли базового уровня предметной подготовки при освоении образовательных программ начального общего образования (по результатам ВПР, региональных диагностических работ с обеспечением объективности на этапе проведения и при проверке работ)</w:t>
      </w:r>
    </w:p>
    <w:p w:rsidR="00463D0B" w:rsidRDefault="00463D0B" w:rsidP="00463D0B">
      <w:pPr>
        <w:jc w:val="both"/>
      </w:pPr>
      <w:r>
        <w:tab/>
        <w:t>Доля руководителей, в образовательных организациях, в которых более  50% обучающихся 5-9 классов достигли высокого уровня предметной подготовки при освоении образовательных программ начального общего образования (по результатам ВПР, региональных диагностических работ, ОГЭ с обеспечением объективности на этапе проведения и при проверке работ)</w:t>
      </w:r>
    </w:p>
    <w:p w:rsidR="00463D0B" w:rsidRDefault="00463D0B" w:rsidP="00463D0B">
      <w:pPr>
        <w:jc w:val="both"/>
      </w:pPr>
      <w:r>
        <w:t>По организации получения образования обучающимися с ОВЗ, детьми-инвалидами</w:t>
      </w:r>
      <w:r>
        <w:tab/>
        <w:t>Доля руководителей ОО, обеспечивших создание специальных условий для получения образования обучающимися с ОВЗ, детьми-инвалидами</w:t>
      </w:r>
    </w:p>
    <w:p w:rsidR="00463D0B" w:rsidRDefault="00463D0B" w:rsidP="00463D0B">
      <w:pPr>
        <w:jc w:val="both"/>
      </w:pPr>
      <w:r>
        <w:lastRenderedPageBreak/>
        <w:t>По формированию резерва управленческих кадров</w:t>
      </w:r>
      <w:r>
        <w:tab/>
        <w:t>Общее количество лиц, зачисленных в резерв управленческих кадров:</w:t>
      </w:r>
    </w:p>
    <w:p w:rsidR="00463D0B" w:rsidRDefault="00463D0B" w:rsidP="00463D0B">
      <w:pPr>
        <w:jc w:val="both"/>
      </w:pPr>
      <w:r>
        <w:t>- из них, имеющие планы индивидуального развития;</w:t>
      </w:r>
    </w:p>
    <w:p w:rsidR="00463D0B" w:rsidRDefault="00463D0B" w:rsidP="00463D0B">
      <w:pPr>
        <w:jc w:val="both"/>
      </w:pPr>
      <w:r>
        <w:t>- из них, выполнившие планы индивидуального развития за отчетный период на 100%;</w:t>
      </w:r>
    </w:p>
    <w:p w:rsidR="00463D0B" w:rsidRDefault="00463D0B" w:rsidP="00463D0B">
      <w:pPr>
        <w:jc w:val="both"/>
      </w:pPr>
      <w:r>
        <w:t>- из них, выполнившие планы индивидуального развития за отчетный период в объеме от 50 до 90%;</w:t>
      </w:r>
    </w:p>
    <w:p w:rsidR="00463D0B" w:rsidRDefault="00463D0B" w:rsidP="00463D0B">
      <w:pPr>
        <w:jc w:val="both"/>
      </w:pPr>
      <w:r>
        <w:t>- - из них, выполнившие планы индивидуального развития за отчетный период в объеме менее 50%;</w:t>
      </w:r>
    </w:p>
    <w:p w:rsidR="00463D0B" w:rsidRDefault="00463D0B" w:rsidP="00463D0B">
      <w:pPr>
        <w:jc w:val="both"/>
      </w:pPr>
    </w:p>
    <w:p w:rsidR="00463D0B" w:rsidRDefault="00463D0B" w:rsidP="00463D0B">
      <w:pPr>
        <w:jc w:val="both"/>
      </w:pPr>
      <w:r>
        <w:tab/>
        <w:t>Количество претендентов для включения в кадровый резерв, зачисленных в отчетный период</w:t>
      </w:r>
    </w:p>
    <w:p w:rsidR="00463D0B" w:rsidRDefault="00463D0B" w:rsidP="00463D0B">
      <w:pPr>
        <w:jc w:val="both"/>
      </w:pPr>
      <w:r>
        <w:tab/>
        <w:t>Количество претендентов для включения в кадровый резерв, прошедших обучение в отчетный период</w:t>
      </w:r>
    </w:p>
    <w:p w:rsidR="00463D0B" w:rsidRDefault="00463D0B" w:rsidP="00463D0B">
      <w:pPr>
        <w:jc w:val="both"/>
      </w:pPr>
      <w:r>
        <w:tab/>
        <w:t>Количество претендентов для включения в кадровый резерв, назначенных на руководящие должности в отчетный период</w:t>
      </w:r>
    </w:p>
    <w:p w:rsidR="00463D0B" w:rsidRDefault="00463D0B" w:rsidP="00463D0B">
      <w:pPr>
        <w:jc w:val="both"/>
      </w:pPr>
      <w:r>
        <w:tab/>
        <w:t>Наличие критериев отбора претендентов для включения в кадровый резерв руководителей ОО</w:t>
      </w:r>
    </w:p>
    <w:p w:rsidR="00463D0B" w:rsidRDefault="00463D0B" w:rsidP="00463D0B">
      <w:pPr>
        <w:jc w:val="both"/>
      </w:pPr>
      <w:r>
        <w:tab/>
        <w:t>Наличие системы подготовки для кандидатов, включенных в кадровый резерв</w:t>
      </w:r>
    </w:p>
    <w:p w:rsidR="00463D0B" w:rsidRDefault="00463D0B" w:rsidP="00463D0B">
      <w:pPr>
        <w:jc w:val="both"/>
      </w:pPr>
      <w:r>
        <w:tab/>
        <w:t>Наличие механизма сопровождения профессионального развития руководителей ОО</w:t>
      </w:r>
    </w:p>
    <w:p w:rsidR="00463D0B" w:rsidRDefault="00463D0B" w:rsidP="00463D0B">
      <w:pPr>
        <w:jc w:val="both"/>
      </w:pPr>
      <w:r>
        <w:tab/>
        <w:t>Наличие системы эффективности работы руководителей ОО</w:t>
      </w:r>
    </w:p>
    <w:p w:rsidR="00463D0B" w:rsidRDefault="00463D0B" w:rsidP="00463D0B">
      <w:pPr>
        <w:jc w:val="both"/>
      </w:pPr>
      <w:r>
        <w:t>По созданию условий для реализации основных образовательных программ (кадровых, финансовых, материально-технических и иных).</w:t>
      </w:r>
      <w:r>
        <w:tab/>
        <w:t>Наличие учителей с установленной первой и высшей квалификационной категорией</w:t>
      </w:r>
    </w:p>
    <w:p w:rsidR="00463D0B" w:rsidRDefault="00463D0B" w:rsidP="00463D0B">
      <w:pPr>
        <w:jc w:val="both"/>
      </w:pPr>
      <w:r>
        <w:tab/>
        <w:t>Доля учителей с высшим образованием</w:t>
      </w:r>
    </w:p>
    <w:p w:rsidR="00463D0B" w:rsidRDefault="00463D0B" w:rsidP="00463D0B">
      <w:pPr>
        <w:jc w:val="both"/>
      </w:pPr>
      <w:r>
        <w:tab/>
        <w:t>Доля молодых учителей (до 35 лет)</w:t>
      </w:r>
    </w:p>
    <w:p w:rsidR="00463D0B" w:rsidRDefault="00463D0B" w:rsidP="00463D0B">
      <w:pPr>
        <w:jc w:val="both"/>
      </w:pPr>
      <w:r>
        <w:tab/>
        <w:t>Доля учителей со стажем работы менее 3 лет</w:t>
      </w:r>
    </w:p>
    <w:p w:rsidR="00463D0B" w:rsidRDefault="00463D0B" w:rsidP="00463D0B">
      <w:pPr>
        <w:jc w:val="both"/>
      </w:pPr>
      <w:r>
        <w:t>Методы сбора и обработки информации</w:t>
      </w:r>
    </w:p>
    <w:p w:rsidR="00463D0B" w:rsidRDefault="00463D0B" w:rsidP="00463D0B">
      <w:pPr>
        <w:jc w:val="both"/>
      </w:pPr>
      <w:r>
        <w:t>Источниками подтверждения показателей являются результаты, полученных в ходе собеседования с директорами образовательных учреждений Ульчского муниципального района, а также данные федерального статистического наблюдения по форме № "ОО-1".</w:t>
      </w:r>
    </w:p>
    <w:p w:rsidR="00463D0B" w:rsidRDefault="00463D0B" w:rsidP="00463D0B">
      <w:pPr>
        <w:jc w:val="both"/>
      </w:pPr>
      <w:r>
        <w:t>Мониторинг показателей</w:t>
      </w:r>
    </w:p>
    <w:p w:rsidR="00463D0B" w:rsidRDefault="00463D0B" w:rsidP="00463D0B">
      <w:pPr>
        <w:jc w:val="both"/>
      </w:pPr>
      <w:r>
        <w:t>Мониторинг показателей проводится раз в год: в августе.</w:t>
      </w:r>
    </w:p>
    <w:p w:rsidR="00463D0B" w:rsidRDefault="00463D0B" w:rsidP="00463D0B">
      <w:pPr>
        <w:jc w:val="both"/>
      </w:pPr>
      <w:r>
        <w:t xml:space="preserve">В целях проведения мониторинга издается отдельный приказ комитета по образованию, где утверждаются конкретные сроки проведения мониторинга, участники и ответственные за проведение мониторинга.  </w:t>
      </w:r>
    </w:p>
    <w:p w:rsidR="00463D0B" w:rsidRDefault="00463D0B" w:rsidP="00463D0B">
      <w:pPr>
        <w:jc w:val="both"/>
      </w:pPr>
      <w:r>
        <w:t xml:space="preserve">На основании проведенного мониторинга проводится анализ результатов мониторинга на заседании рабочей группы в срок не </w:t>
      </w:r>
      <w:proofErr w:type="gramStart"/>
      <w:r>
        <w:t>позднее</w:t>
      </w:r>
      <w:proofErr w:type="gramEnd"/>
      <w:r>
        <w:t xml:space="preserve"> чем 14 дней после завершения мониторинга. Анализ результатов мониторинга оформляется документом, содержащим статистические факты, факторы, влияющие на полученные результаты, выявленные дефициты и успешные практики, а также адресные рекомендации и методические материалы. </w:t>
      </w:r>
      <w:r>
        <w:lastRenderedPageBreak/>
        <w:t xml:space="preserve">Результаты мониторинга с адресными рекомендациями и методическими материалами направляются в образовательные учреждения, а также публикуются на сайте комитета по образованию. </w:t>
      </w:r>
    </w:p>
    <w:p w:rsidR="00463D0B" w:rsidRDefault="00463D0B" w:rsidP="00463D0B">
      <w:pPr>
        <w:jc w:val="both"/>
      </w:pPr>
    </w:p>
    <w:p w:rsidR="00463D0B" w:rsidRDefault="00463D0B" w:rsidP="00463D0B">
      <w:pPr>
        <w:jc w:val="both"/>
      </w:pPr>
    </w:p>
    <w:p w:rsidR="00E108E1" w:rsidRDefault="00463D0B" w:rsidP="00463D0B">
      <w:pPr>
        <w:jc w:val="both"/>
      </w:pPr>
      <w:r>
        <w:tab/>
      </w:r>
    </w:p>
    <w:sectPr w:rsidR="00E108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CC7"/>
    <w:rsid w:val="00463D0B"/>
    <w:rsid w:val="00C51CC7"/>
    <w:rsid w:val="00E10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701</Words>
  <Characters>4002</Characters>
  <Application>Microsoft Office Word</Application>
  <DocSecurity>0</DocSecurity>
  <Lines>33</Lines>
  <Paragraphs>9</Paragraphs>
  <ScaleCrop>false</ScaleCrop>
  <Company>комитет по образованию</Company>
  <LinksUpToDate>false</LinksUpToDate>
  <CharactersWithSpaces>4694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Криксин Роман Николаевич</dc:creator>
  <cp:keywords/>
  <dc:description/>
  <cp:lastModifiedBy>Криксин Роман Николаевич</cp:lastModifiedBy>
  <cp:revision>2</cp:revision>
  <dcterms:created xsi:type="dcterms:W3CDTF">2022-04-27T23:06:00Z</dcterms:created>
  <dcterms:modified xsi:type="dcterms:W3CDTF">2022-04-27T23:06:00Z</dcterms:modified>
</cp:coreProperties>
</file>