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17" w:rsidRDefault="00FD1A17" w:rsidP="00FD1A17">
      <w:pPr>
        <w:jc w:val="right"/>
      </w:pPr>
    </w:p>
    <w:p w:rsidR="00FD1A17" w:rsidRDefault="00FD1A17" w:rsidP="00FD1A17">
      <w:pPr>
        <w:jc w:val="right"/>
      </w:pPr>
      <w:r>
        <w:t xml:space="preserve">                                              Приложение 8</w:t>
      </w:r>
    </w:p>
    <w:p w:rsidR="00FD1A17" w:rsidRDefault="00FD1A17" w:rsidP="00FD1A17">
      <w:pPr>
        <w:jc w:val="right"/>
      </w:pPr>
      <w:r>
        <w:t xml:space="preserve">                                к методологии системы оценки </w:t>
      </w:r>
      <w:proofErr w:type="gramStart"/>
      <w:r>
        <w:t>муниципального</w:t>
      </w:r>
      <w:proofErr w:type="gramEnd"/>
    </w:p>
    <w:p w:rsidR="00FD1A17" w:rsidRDefault="00FD1A17" w:rsidP="00FD1A17">
      <w:pPr>
        <w:jc w:val="right"/>
      </w:pPr>
      <w:r>
        <w:t xml:space="preserve">                              механизма управления качеством образования</w:t>
      </w:r>
    </w:p>
    <w:p w:rsidR="00FD1A17" w:rsidRDefault="00FD1A17" w:rsidP="00FD1A17">
      <w:pPr>
        <w:jc w:val="right"/>
      </w:pPr>
      <w:r>
        <w:t xml:space="preserve">                                  в Ульчском муниципальном районе</w:t>
      </w:r>
    </w:p>
    <w:p w:rsidR="00FD1A17" w:rsidRDefault="00FD1A17" w:rsidP="00FD1A17">
      <w:pPr>
        <w:jc w:val="right"/>
      </w:pPr>
      <w:r>
        <w:t xml:space="preserve">                                        Хабаровского края</w:t>
      </w:r>
    </w:p>
    <w:p w:rsidR="00FD1A17" w:rsidRDefault="00FD1A17" w:rsidP="00FD1A17">
      <w:pPr>
        <w:jc w:val="right"/>
      </w:pPr>
    </w:p>
    <w:p w:rsidR="00FD1A17" w:rsidRDefault="00FD1A17" w:rsidP="00FD1A17"/>
    <w:p w:rsidR="00FD1A17" w:rsidRDefault="00FD1A17" w:rsidP="00FD1A17"/>
    <w:p w:rsidR="00FD1A17" w:rsidRDefault="00FD1A17" w:rsidP="00FD1A17">
      <w:pPr>
        <w:ind w:firstLine="709"/>
        <w:jc w:val="both"/>
      </w:pPr>
      <w:bookmarkStart w:id="0" w:name="_GoBack"/>
      <w:r>
        <w:t>Система мониторинга качества дошкольного образования</w:t>
      </w:r>
    </w:p>
    <w:bookmarkEnd w:id="0"/>
    <w:p w:rsidR="00FD1A17" w:rsidRDefault="00FD1A17" w:rsidP="00FD1A17">
      <w:pPr>
        <w:ind w:firstLine="709"/>
        <w:jc w:val="both"/>
      </w:pPr>
      <w:r>
        <w:t>Цель: Выявление степени соответствия образовательных программ дошкольного образования и условий осуществления образовательной деятельности дошкольными образовательными организациями нормативным требованиям и социальным ожиданиям.</w:t>
      </w:r>
    </w:p>
    <w:p w:rsidR="00FD1A17" w:rsidRDefault="00FD1A17" w:rsidP="00FD1A17">
      <w:pPr>
        <w:ind w:firstLine="709"/>
        <w:jc w:val="both"/>
      </w:pPr>
      <w:r>
        <w:t>Задачи:</w:t>
      </w:r>
    </w:p>
    <w:p w:rsidR="00FD1A17" w:rsidRDefault="00FD1A17" w:rsidP="00FD1A17">
      <w:pPr>
        <w:ind w:firstLine="709"/>
        <w:jc w:val="both"/>
      </w:pPr>
      <w:r>
        <w:t>1. Повышение качества образовательных программ дошкольного образования;</w:t>
      </w:r>
    </w:p>
    <w:p w:rsidR="00FD1A17" w:rsidRDefault="00FD1A17" w:rsidP="00FD1A17">
      <w:pPr>
        <w:ind w:firstLine="709"/>
        <w:jc w:val="both"/>
      </w:pPr>
      <w:r>
        <w:t>2. Повышение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FD1A17" w:rsidRDefault="00FD1A17" w:rsidP="00FD1A17">
      <w:pPr>
        <w:ind w:firstLine="709"/>
        <w:jc w:val="both"/>
      </w:pPr>
      <w:r>
        <w:t>3. Повышение 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условия);</w:t>
      </w:r>
    </w:p>
    <w:p w:rsidR="00FD1A17" w:rsidRDefault="00FD1A17" w:rsidP="00FD1A17">
      <w:pPr>
        <w:ind w:firstLine="709"/>
        <w:jc w:val="both"/>
      </w:pPr>
      <w:r>
        <w:t>4. Организация взаимодействия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</w:p>
    <w:p w:rsidR="00FD1A17" w:rsidRDefault="00FD1A17" w:rsidP="00FD1A17">
      <w:pPr>
        <w:ind w:firstLine="709"/>
        <w:jc w:val="both"/>
      </w:pPr>
      <w:r>
        <w:t>5. Обеспечение здоровья, безопасности и качества услуг по присмотру и уходу;</w:t>
      </w:r>
    </w:p>
    <w:p w:rsidR="00FD1A17" w:rsidRDefault="00FD1A17" w:rsidP="00FD1A17">
      <w:pPr>
        <w:ind w:firstLine="709"/>
        <w:jc w:val="both"/>
      </w:pPr>
      <w:r>
        <w:t>6. повышение качества управления в дошкольных образовательных организациях.</w:t>
      </w:r>
    </w:p>
    <w:p w:rsidR="00FD1A17" w:rsidRDefault="00FD1A17" w:rsidP="00FD1A17">
      <w:pPr>
        <w:ind w:firstLine="709"/>
        <w:jc w:val="both"/>
      </w:pPr>
    </w:p>
    <w:p w:rsidR="00FD1A17" w:rsidRDefault="00FD1A17" w:rsidP="00FD1A17">
      <w:pPr>
        <w:ind w:firstLine="709"/>
        <w:jc w:val="both"/>
      </w:pPr>
      <w:r>
        <w:t>Показатели:</w:t>
      </w:r>
    </w:p>
    <w:p w:rsidR="00FD1A17" w:rsidRDefault="00FD1A17" w:rsidP="00FD1A17">
      <w:pPr>
        <w:ind w:firstLine="709"/>
        <w:jc w:val="both"/>
      </w:pPr>
      <w:r>
        <w:t>Показатели</w:t>
      </w:r>
      <w:r>
        <w:tab/>
        <w:t>Индикаторы</w:t>
      </w:r>
    </w:p>
    <w:p w:rsidR="00FD1A17" w:rsidRDefault="00FD1A17" w:rsidP="00FD1A17">
      <w:pPr>
        <w:ind w:firstLine="709"/>
        <w:jc w:val="both"/>
      </w:pPr>
      <w:r>
        <w:t>По качеству образовательных программ дошкольного образования;</w:t>
      </w:r>
    </w:p>
    <w:p w:rsidR="00FD1A17" w:rsidRDefault="00FD1A17" w:rsidP="00FD1A17">
      <w:pPr>
        <w:ind w:firstLine="709"/>
        <w:jc w:val="both"/>
      </w:pPr>
      <w:r>
        <w:tab/>
        <w:t xml:space="preserve">Доля ДОО, в </w:t>
      </w:r>
      <w:proofErr w:type="gramStart"/>
      <w:r>
        <w:t>которых</w:t>
      </w:r>
      <w:proofErr w:type="gramEnd"/>
      <w:r>
        <w:t xml:space="preserve"> разработаны и реализуются образовательные программы дошкольного образования, соответствующие требованиям ФГОС ДО</w:t>
      </w:r>
    </w:p>
    <w:p w:rsidR="00FD1A17" w:rsidRDefault="00FD1A17" w:rsidP="00FD1A17">
      <w:pPr>
        <w:ind w:firstLine="709"/>
        <w:jc w:val="both"/>
      </w:pPr>
      <w:r>
        <w:tab/>
        <w:t xml:space="preserve">Доля ДОО, в </w:t>
      </w:r>
      <w:proofErr w:type="gramStart"/>
      <w:r>
        <w:t>которых</w:t>
      </w:r>
      <w:proofErr w:type="gramEnd"/>
      <w:r>
        <w:t xml:space="preserve"> созданы условия для обучающихся с ОВЗ</w:t>
      </w:r>
    </w:p>
    <w:p w:rsidR="00FD1A17" w:rsidRDefault="00FD1A17" w:rsidP="00FD1A17">
      <w:pPr>
        <w:ind w:firstLine="709"/>
        <w:jc w:val="both"/>
      </w:pPr>
      <w:r>
        <w:tab/>
        <w:t>Доля ДОО, в которых содержание образовательной программы ДОО обеспечивает развитие личности в соответствии с возрастными и индивидуальными особенностями детей</w:t>
      </w:r>
    </w:p>
    <w:p w:rsidR="00FD1A17" w:rsidRDefault="00FD1A17" w:rsidP="00FD1A17">
      <w:pPr>
        <w:ind w:firstLine="709"/>
        <w:jc w:val="both"/>
      </w:pPr>
      <w:r>
        <w:tab/>
        <w:t>Доля ДОО с низким/высоким уровнем качества образовательной среды</w:t>
      </w:r>
    </w:p>
    <w:p w:rsidR="00FD1A17" w:rsidRDefault="00FD1A17" w:rsidP="00FD1A17">
      <w:pPr>
        <w:ind w:firstLine="709"/>
        <w:jc w:val="both"/>
      </w:pPr>
      <w:r>
        <w:lastRenderedPageBreak/>
        <w:t>По качеству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</w:t>
      </w:r>
      <w:r>
        <w:tab/>
        <w:t>Доля руководителей ДОО, обладающих требуемым качеством профессиональной подготовки, от общего количества всех руководителей ДОО в районе</w:t>
      </w:r>
    </w:p>
    <w:p w:rsidR="00FD1A17" w:rsidRDefault="00FD1A17" w:rsidP="00FD1A17">
      <w:pPr>
        <w:ind w:firstLine="709"/>
        <w:jc w:val="both"/>
      </w:pPr>
      <w:r>
        <w:tab/>
        <w:t xml:space="preserve">Доля ДОО, в </w:t>
      </w:r>
      <w:proofErr w:type="gramStart"/>
      <w:r>
        <w:t>которых</w:t>
      </w:r>
      <w:proofErr w:type="gramEnd"/>
      <w:r>
        <w:t xml:space="preserve"> кадровые условия соответствуют требованиям ФГОС ДОО</w:t>
      </w:r>
    </w:p>
    <w:p w:rsidR="00FD1A17" w:rsidRDefault="00FD1A17" w:rsidP="00FD1A17">
      <w:pPr>
        <w:ind w:firstLine="709"/>
        <w:jc w:val="both"/>
      </w:pPr>
      <w:r>
        <w:tab/>
        <w:t xml:space="preserve">Доля ДОО, в </w:t>
      </w:r>
      <w:proofErr w:type="gramStart"/>
      <w:r>
        <w:t>которых</w:t>
      </w:r>
      <w:proofErr w:type="gramEnd"/>
      <w:r>
        <w:t xml:space="preserve"> развивающая предметно-пространственная среда соответствует требованиям ФГОС ДО</w:t>
      </w:r>
    </w:p>
    <w:p w:rsidR="00FD1A17" w:rsidRDefault="00FD1A17" w:rsidP="00FD1A17">
      <w:pPr>
        <w:ind w:firstLine="709"/>
        <w:jc w:val="both"/>
      </w:pPr>
      <w:r>
        <w:tab/>
        <w:t xml:space="preserve">Доля ДОО, в </w:t>
      </w:r>
      <w:proofErr w:type="gramStart"/>
      <w:r>
        <w:t>которых</w:t>
      </w:r>
      <w:proofErr w:type="gramEnd"/>
      <w:r>
        <w:t xml:space="preserve"> психолого-педагогические условия соответствуют требованиям ФГОС ДОО</w:t>
      </w:r>
    </w:p>
    <w:p w:rsidR="00FD1A17" w:rsidRDefault="00FD1A17" w:rsidP="00FD1A17">
      <w:pPr>
        <w:ind w:firstLine="709"/>
        <w:jc w:val="both"/>
      </w:pPr>
      <w:r>
        <w:t>По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</w:t>
      </w:r>
      <w:r>
        <w:tab/>
        <w:t>Доля ОО, в которых организовано взаимодействие с семьей:</w:t>
      </w:r>
    </w:p>
    <w:p w:rsidR="00FD1A17" w:rsidRDefault="00FD1A17" w:rsidP="00FD1A17">
      <w:pPr>
        <w:ind w:firstLine="709"/>
        <w:jc w:val="both"/>
      </w:pPr>
      <w:r>
        <w:t xml:space="preserve">- число родителей, участвующих в образовательной деятельности </w:t>
      </w:r>
      <w:proofErr w:type="gramStart"/>
      <w:r>
        <w:t>ДО</w:t>
      </w:r>
      <w:proofErr w:type="gramEnd"/>
      <w:r>
        <w:t>;</w:t>
      </w:r>
    </w:p>
    <w:p w:rsidR="00FD1A17" w:rsidRDefault="00FD1A17" w:rsidP="00FD1A17">
      <w:pPr>
        <w:ind w:firstLine="709"/>
        <w:jc w:val="both"/>
      </w:pPr>
      <w:r>
        <w:t>- удовлетворенность родителей качеством дошкольного образования;</w:t>
      </w:r>
    </w:p>
    <w:p w:rsidR="00FD1A17" w:rsidRDefault="00FD1A17" w:rsidP="00FD1A17">
      <w:pPr>
        <w:ind w:firstLine="709"/>
        <w:jc w:val="both"/>
      </w:pPr>
      <w:r>
        <w:t>- наличие индивидуальной поддержки развития детей в семье</w:t>
      </w:r>
    </w:p>
    <w:p w:rsidR="00FD1A17" w:rsidRDefault="00FD1A17" w:rsidP="00FD1A17">
      <w:pPr>
        <w:ind w:firstLine="709"/>
        <w:jc w:val="both"/>
      </w:pPr>
      <w:r>
        <w:t>По обеспечению здоровья, безопасности и качества услуг по присмотру и уходу;</w:t>
      </w:r>
    </w:p>
    <w:p w:rsidR="00FD1A17" w:rsidRDefault="00FD1A17" w:rsidP="00FD1A17">
      <w:pPr>
        <w:ind w:firstLine="708"/>
        <w:jc w:val="both"/>
      </w:pPr>
      <w:proofErr w:type="gramStart"/>
      <w:r>
        <w:t>Доля ДОО, в которых созданы условия по обеспечению здоровья, безопасности и качеству услуг по присмотру и уходу за детьми</w:t>
      </w:r>
      <w:proofErr w:type="gramEnd"/>
    </w:p>
    <w:p w:rsidR="00FD1A17" w:rsidRDefault="00FD1A17" w:rsidP="00FD1A17">
      <w:pPr>
        <w:ind w:firstLine="709"/>
        <w:jc w:val="both"/>
      </w:pPr>
      <w:r>
        <w:t>Методы сбора и обработки информации</w:t>
      </w:r>
    </w:p>
    <w:p w:rsidR="00FD1A17" w:rsidRDefault="00FD1A17" w:rsidP="00FD1A17">
      <w:pPr>
        <w:ind w:firstLine="709"/>
        <w:jc w:val="both"/>
      </w:pPr>
      <w:r>
        <w:t>Источниками подтверждения показателей являются результаты, полученных в ходе собеседования с директорами образовательных учреждений Ульчского муниципального района, а также данные федерального статистического наблюдения по форме № "85-К".</w:t>
      </w:r>
    </w:p>
    <w:p w:rsidR="00FD1A17" w:rsidRDefault="00FD1A17" w:rsidP="00FD1A17">
      <w:pPr>
        <w:ind w:firstLine="709"/>
        <w:jc w:val="both"/>
      </w:pPr>
      <w:r>
        <w:t>Мониторинг показателей</w:t>
      </w:r>
    </w:p>
    <w:p w:rsidR="00FD1A17" w:rsidRDefault="00FD1A17" w:rsidP="00FD1A17">
      <w:pPr>
        <w:ind w:firstLine="709"/>
        <w:jc w:val="both"/>
      </w:pPr>
      <w:r>
        <w:t>Мониторинг показателей проводится 2 раза в год: в августе и декабре.</w:t>
      </w:r>
    </w:p>
    <w:p w:rsidR="00FD1A17" w:rsidRDefault="00FD1A17" w:rsidP="00FD1A17">
      <w:pPr>
        <w:ind w:firstLine="709"/>
        <w:jc w:val="both"/>
      </w:pPr>
      <w:r>
        <w:t xml:space="preserve">В целях проведения мониторинга издается отдельный приказ комитета по образованию, где утверждаются конкретные сроки проведения мониторинга, участники и ответственные за проведение мониторинга.  </w:t>
      </w:r>
    </w:p>
    <w:p w:rsidR="00FD1A17" w:rsidRDefault="00FD1A17" w:rsidP="00FD1A17">
      <w:pPr>
        <w:ind w:firstLine="709"/>
        <w:jc w:val="both"/>
      </w:pPr>
      <w:r>
        <w:t xml:space="preserve">На основании проведенного мониторинга проводится анализ результатов мониторинга на заседании рабочей группы в срок не </w:t>
      </w:r>
      <w:proofErr w:type="gramStart"/>
      <w:r>
        <w:t>позднее</w:t>
      </w:r>
      <w:proofErr w:type="gramEnd"/>
      <w:r>
        <w:t xml:space="preserve"> чем 14 дней после завершения мониторинга. Анализ результатов мониторинга оформляется документом, содержащим статистические факты, факторы, влияющие на полученные результаты, выявленные дефициты и успешные практики, а также адресные рекомендации и методические материалы. Результаты мониторинга с адресными рекомендациями и методическими материалами направляются в образовательные учреждения, а также публикуются на сайте комитета по образованию.</w:t>
      </w:r>
    </w:p>
    <w:p w:rsidR="00FD1A17" w:rsidRDefault="00FD1A17" w:rsidP="00FD1A17">
      <w:pPr>
        <w:ind w:firstLine="709"/>
        <w:jc w:val="both"/>
      </w:pPr>
    </w:p>
    <w:p w:rsidR="00FD1A17" w:rsidRDefault="00FD1A17" w:rsidP="00FD1A17">
      <w:pPr>
        <w:ind w:firstLine="709"/>
        <w:jc w:val="both"/>
      </w:pPr>
    </w:p>
    <w:p w:rsidR="00FD1A17" w:rsidRDefault="00FD1A17" w:rsidP="00FD1A17">
      <w:pPr>
        <w:ind w:firstLine="709"/>
        <w:jc w:val="both"/>
      </w:pPr>
    </w:p>
    <w:p w:rsidR="00E108E1" w:rsidRDefault="00E108E1" w:rsidP="00FD1A17">
      <w:pPr>
        <w:ind w:firstLine="709"/>
        <w:jc w:val="both"/>
      </w:pPr>
    </w:p>
    <w:sectPr w:rsidR="00E1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A5"/>
    <w:rsid w:val="000A4BA5"/>
    <w:rsid w:val="00E108E1"/>
    <w:rsid w:val="00F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3676</Characters>
  <Application>Microsoft Office Word</Application>
  <DocSecurity>0</DocSecurity>
  <Lines>30</Lines>
  <Paragraphs>8</Paragraphs>
  <ScaleCrop>false</ScaleCrop>
  <Company>комитет по образованию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Криксин Роман Николаевич</dc:creator>
  <cp:keywords/>
  <dc:description/>
  <cp:lastModifiedBy>Криксин Роман Николаевич</cp:lastModifiedBy>
  <cp:revision>2</cp:revision>
  <dcterms:created xsi:type="dcterms:W3CDTF">2022-04-27T23:02:00Z</dcterms:created>
  <dcterms:modified xsi:type="dcterms:W3CDTF">2022-04-27T23:03:00Z</dcterms:modified>
</cp:coreProperties>
</file>