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1E" w:rsidRDefault="003C071E" w:rsidP="003C071E">
      <w:pPr>
        <w:jc w:val="center"/>
        <w:rPr>
          <w:b/>
          <w:sz w:val="28"/>
        </w:rPr>
      </w:pPr>
      <w:r>
        <w:rPr>
          <w:b/>
          <w:sz w:val="28"/>
        </w:rPr>
        <w:t>Об организации проведения государственной итоговой аттестации по общеобразовательным программам основного общего и среднего общего образования в 20</w:t>
      </w:r>
      <w:r w:rsidR="00B64CFA" w:rsidRPr="00B64CFA">
        <w:rPr>
          <w:b/>
          <w:sz w:val="28"/>
        </w:rPr>
        <w:t>20</w:t>
      </w:r>
      <w:r>
        <w:rPr>
          <w:b/>
          <w:sz w:val="28"/>
        </w:rPr>
        <w:t xml:space="preserve"> году</w:t>
      </w:r>
    </w:p>
    <w:p w:rsidR="003C071E" w:rsidRDefault="003C071E" w:rsidP="003C071E">
      <w:pPr>
        <w:jc w:val="both"/>
        <w:rPr>
          <w:sz w:val="28"/>
        </w:rPr>
      </w:pPr>
    </w:p>
    <w:p w:rsidR="003C071E" w:rsidRPr="003C071E" w:rsidRDefault="003C071E" w:rsidP="003C071E">
      <w:pPr>
        <w:jc w:val="both"/>
        <w:rPr>
          <w:sz w:val="28"/>
        </w:rPr>
      </w:pPr>
    </w:p>
    <w:p w:rsidR="003C071E" w:rsidRDefault="00344D2B" w:rsidP="003C071E">
      <w:pPr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Pr="00716105">
        <w:rPr>
          <w:sz w:val="28"/>
        </w:rPr>
        <w:t xml:space="preserve">  </w:t>
      </w:r>
      <w:r w:rsidR="003C071E" w:rsidRPr="003C071E">
        <w:rPr>
          <w:rFonts w:eastAsia="MS Mincho"/>
          <w:sz w:val="28"/>
          <w:szCs w:val="28"/>
          <w:lang w:eastAsia="ja-JP"/>
        </w:rPr>
        <w:t xml:space="preserve">В соответствии с </w:t>
      </w:r>
      <w:r w:rsidR="003C071E" w:rsidRPr="003C071E">
        <w:rPr>
          <w:rFonts w:eastAsia="Calibri"/>
          <w:sz w:val="28"/>
          <w:szCs w:val="28"/>
          <w:lang w:eastAsia="en-US"/>
        </w:rPr>
        <w:t xml:space="preserve">Федеральным законом от 29 декабря 2012 г. № 273-ФЗ «Об образовании в Российской Федерации», </w:t>
      </w:r>
      <w:r w:rsidR="003C071E" w:rsidRPr="003C071E">
        <w:rPr>
          <w:rFonts w:eastAsia="MS Mincho"/>
          <w:sz w:val="28"/>
          <w:szCs w:val="28"/>
          <w:lang w:eastAsia="ja-JP"/>
        </w:rPr>
        <w:t xml:space="preserve">Порядком проведения государственной итоговой аттестации, </w:t>
      </w:r>
      <w:r w:rsidR="00653E57">
        <w:rPr>
          <w:sz w:val="28"/>
          <w:szCs w:val="28"/>
        </w:rPr>
        <w:t xml:space="preserve">методическими документами </w:t>
      </w:r>
      <w:proofErr w:type="spellStart"/>
      <w:r w:rsidR="00653E57">
        <w:rPr>
          <w:sz w:val="28"/>
          <w:szCs w:val="28"/>
        </w:rPr>
        <w:t>Рособрнадзора</w:t>
      </w:r>
      <w:proofErr w:type="spellEnd"/>
      <w:r w:rsidR="00127098">
        <w:rPr>
          <w:sz w:val="28"/>
          <w:szCs w:val="28"/>
        </w:rPr>
        <w:t xml:space="preserve"> в районе</w:t>
      </w:r>
      <w:r w:rsidR="00653E57">
        <w:rPr>
          <w:sz w:val="28"/>
          <w:szCs w:val="28"/>
        </w:rPr>
        <w:t xml:space="preserve"> </w:t>
      </w:r>
      <w:r w:rsidR="003C071E">
        <w:rPr>
          <w:sz w:val="28"/>
          <w:szCs w:val="28"/>
        </w:rPr>
        <w:t>о</w:t>
      </w:r>
      <w:r w:rsidR="003C071E" w:rsidRPr="003C071E">
        <w:rPr>
          <w:sz w:val="28"/>
          <w:szCs w:val="28"/>
        </w:rPr>
        <w:t>рганизова</w:t>
      </w:r>
      <w:r w:rsidR="003C071E">
        <w:rPr>
          <w:sz w:val="28"/>
          <w:szCs w:val="28"/>
        </w:rPr>
        <w:t>н</w:t>
      </w:r>
      <w:r w:rsidR="00127098">
        <w:rPr>
          <w:sz w:val="28"/>
          <w:szCs w:val="28"/>
        </w:rPr>
        <w:t>о</w:t>
      </w:r>
      <w:r w:rsidR="003C071E" w:rsidRPr="003C071E">
        <w:rPr>
          <w:sz w:val="28"/>
          <w:szCs w:val="28"/>
        </w:rPr>
        <w:t xml:space="preserve"> </w:t>
      </w:r>
      <w:r w:rsidR="00127098">
        <w:rPr>
          <w:sz w:val="28"/>
          <w:szCs w:val="28"/>
        </w:rPr>
        <w:t>проведение</w:t>
      </w:r>
      <w:r w:rsidR="003C071E" w:rsidRPr="003C071E">
        <w:rPr>
          <w:sz w:val="28"/>
          <w:szCs w:val="28"/>
        </w:rPr>
        <w:t xml:space="preserve"> государственной итоговой аттестации  (далее – ГИА) по образовательным программам среднего </w:t>
      </w:r>
      <w:r w:rsidR="004178C3">
        <w:rPr>
          <w:sz w:val="28"/>
          <w:szCs w:val="28"/>
        </w:rPr>
        <w:t xml:space="preserve">общего образования обучающихся </w:t>
      </w:r>
      <w:r w:rsidR="004178C3" w:rsidRPr="004178C3">
        <w:rPr>
          <w:sz w:val="28"/>
          <w:szCs w:val="28"/>
        </w:rPr>
        <w:t>11</w:t>
      </w:r>
      <w:r w:rsidR="003C071E" w:rsidRPr="003C071E">
        <w:rPr>
          <w:sz w:val="28"/>
          <w:szCs w:val="28"/>
        </w:rPr>
        <w:t xml:space="preserve"> классов общеобразовательных организаций в форме ед</w:t>
      </w:r>
      <w:r w:rsidR="00127098">
        <w:rPr>
          <w:sz w:val="28"/>
          <w:szCs w:val="28"/>
        </w:rPr>
        <w:t>иного государственного экзамена.</w:t>
      </w:r>
    </w:p>
    <w:p w:rsidR="004077F3" w:rsidRDefault="004077F3" w:rsidP="003C07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Для проведения ГИА в районе организовано взаимодействие государственных экзаменационных комиссий (далее – ГЭК), регионального центра обработки информации (далее – РЦОИ) с комитетом по образованию администрации </w:t>
      </w:r>
      <w:proofErr w:type="spellStart"/>
      <w:r>
        <w:rPr>
          <w:sz w:val="28"/>
          <w:szCs w:val="28"/>
        </w:rPr>
        <w:t>Ульчского</w:t>
      </w:r>
      <w:proofErr w:type="spellEnd"/>
      <w:r>
        <w:rPr>
          <w:sz w:val="28"/>
          <w:szCs w:val="28"/>
        </w:rPr>
        <w:t xml:space="preserve"> муниципального района и муниципальными образовательными организациями, являющимися пунктами проведения экзаменов (далее – ППЭ). </w:t>
      </w:r>
    </w:p>
    <w:p w:rsidR="00E161F9" w:rsidRDefault="00E161F9" w:rsidP="003C07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Основным параметром качества организации государственной итоговой аттестации является объективность ее проведения. </w:t>
      </w:r>
    </w:p>
    <w:p w:rsidR="00E01144" w:rsidRDefault="00E01144" w:rsidP="00E01144">
      <w:pPr>
        <w:jc w:val="both"/>
        <w:rPr>
          <w:sz w:val="28"/>
          <w:szCs w:val="28"/>
        </w:rPr>
      </w:pPr>
    </w:p>
    <w:p w:rsidR="009015DA" w:rsidRPr="009F0953" w:rsidRDefault="009015DA" w:rsidP="009F0953">
      <w:pPr>
        <w:jc w:val="center"/>
        <w:rPr>
          <w:b/>
          <w:sz w:val="28"/>
          <w:szCs w:val="28"/>
        </w:rPr>
      </w:pPr>
      <w:r w:rsidRPr="009F0953">
        <w:rPr>
          <w:b/>
          <w:sz w:val="28"/>
          <w:szCs w:val="28"/>
        </w:rPr>
        <w:t>Проведение ЕГЭ:</w:t>
      </w:r>
    </w:p>
    <w:p w:rsidR="00597EC2" w:rsidRDefault="009015DA" w:rsidP="009015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97EC2">
        <w:rPr>
          <w:sz w:val="28"/>
          <w:szCs w:val="28"/>
        </w:rPr>
        <w:t>В целях соблюдения установленных</w:t>
      </w:r>
      <w:r w:rsidR="00597EC2" w:rsidRPr="00372BEC">
        <w:rPr>
          <w:sz w:val="28"/>
          <w:szCs w:val="28"/>
        </w:rPr>
        <w:t xml:space="preserve"> санитарно-эпидемиологически</w:t>
      </w:r>
      <w:r w:rsidR="00597EC2">
        <w:rPr>
          <w:sz w:val="28"/>
          <w:szCs w:val="28"/>
        </w:rPr>
        <w:t>х</w:t>
      </w:r>
      <w:r w:rsidR="00597EC2" w:rsidRPr="00372BEC">
        <w:rPr>
          <w:sz w:val="28"/>
          <w:szCs w:val="28"/>
        </w:rPr>
        <w:t xml:space="preserve"> рекомендаци</w:t>
      </w:r>
      <w:r w:rsidR="00597EC2">
        <w:rPr>
          <w:sz w:val="28"/>
          <w:szCs w:val="28"/>
        </w:rPr>
        <w:t xml:space="preserve">й </w:t>
      </w:r>
      <w:proofErr w:type="spellStart"/>
      <w:r w:rsidR="00597EC2" w:rsidRPr="00372BEC">
        <w:rPr>
          <w:sz w:val="28"/>
          <w:szCs w:val="28"/>
        </w:rPr>
        <w:t>Роспотребнадзора</w:t>
      </w:r>
      <w:proofErr w:type="spellEnd"/>
      <w:r w:rsidR="00597EC2" w:rsidRPr="00372BEC">
        <w:rPr>
          <w:sz w:val="28"/>
          <w:szCs w:val="28"/>
        </w:rPr>
        <w:t xml:space="preserve"> (</w:t>
      </w:r>
      <w:r w:rsidR="00597EC2">
        <w:rPr>
          <w:sz w:val="28"/>
          <w:szCs w:val="28"/>
        </w:rPr>
        <w:t xml:space="preserve">письмо </w:t>
      </w:r>
      <w:r w:rsidR="00597EC2" w:rsidRPr="00372BEC">
        <w:rPr>
          <w:sz w:val="28"/>
          <w:szCs w:val="28"/>
        </w:rPr>
        <w:t>от 08</w:t>
      </w:r>
      <w:r w:rsidR="00597EC2">
        <w:rPr>
          <w:sz w:val="28"/>
          <w:szCs w:val="28"/>
        </w:rPr>
        <w:t xml:space="preserve"> мая 2020 г. № 02/8900-2020-24) для недопущения распространения новой </w:t>
      </w:r>
      <w:proofErr w:type="spellStart"/>
      <w:r w:rsidR="00597EC2">
        <w:rPr>
          <w:sz w:val="28"/>
          <w:szCs w:val="28"/>
        </w:rPr>
        <w:t>коронавирусной</w:t>
      </w:r>
      <w:proofErr w:type="spellEnd"/>
      <w:r w:rsidR="00597EC2">
        <w:rPr>
          <w:sz w:val="28"/>
          <w:szCs w:val="28"/>
        </w:rPr>
        <w:t xml:space="preserve"> инфекции, в 2020 году в каждом пункте проведения экзаменов была организована генеральная уборка с применением дезинфицирующих средств по вирусному режиму мест проведения экзаменов до начала и после завершения каждого экзамена. В пункты проведения экзаменов</w:t>
      </w:r>
      <w:r w:rsidR="00127098">
        <w:rPr>
          <w:sz w:val="28"/>
          <w:szCs w:val="28"/>
        </w:rPr>
        <w:t xml:space="preserve"> были</w:t>
      </w:r>
      <w:r w:rsidR="00597EC2">
        <w:rPr>
          <w:sz w:val="28"/>
          <w:szCs w:val="28"/>
        </w:rPr>
        <w:t xml:space="preserve"> закуплены </w:t>
      </w:r>
      <w:r w:rsidR="00597EC2" w:rsidRPr="00E3748D">
        <w:rPr>
          <w:sz w:val="28"/>
          <w:szCs w:val="28"/>
        </w:rPr>
        <w:t xml:space="preserve">10 </w:t>
      </w:r>
      <w:r w:rsidR="00597EC2">
        <w:rPr>
          <w:sz w:val="28"/>
          <w:szCs w:val="28"/>
        </w:rPr>
        <w:t xml:space="preserve">бесконтактных термометров </w:t>
      </w:r>
      <w:r w:rsidR="00597EC2" w:rsidRPr="00E3748D">
        <w:rPr>
          <w:sz w:val="28"/>
          <w:szCs w:val="28"/>
        </w:rPr>
        <w:t xml:space="preserve"> на 50</w:t>
      </w:r>
      <w:r w:rsidR="00597EC2">
        <w:rPr>
          <w:sz w:val="28"/>
          <w:szCs w:val="28"/>
        </w:rPr>
        <w:t xml:space="preserve"> </w:t>
      </w:r>
      <w:r w:rsidR="00597EC2" w:rsidRPr="00E3748D">
        <w:rPr>
          <w:sz w:val="28"/>
          <w:szCs w:val="28"/>
        </w:rPr>
        <w:t>000 руб.</w:t>
      </w:r>
      <w:r w:rsidR="00597EC2">
        <w:rPr>
          <w:sz w:val="28"/>
          <w:szCs w:val="28"/>
        </w:rPr>
        <w:t xml:space="preserve">, </w:t>
      </w:r>
      <w:r w:rsidR="00597EC2" w:rsidRPr="004441F6">
        <w:rPr>
          <w:sz w:val="28"/>
          <w:szCs w:val="28"/>
        </w:rPr>
        <w:t>мас</w:t>
      </w:r>
      <w:r w:rsidR="00597EC2">
        <w:rPr>
          <w:sz w:val="28"/>
          <w:szCs w:val="28"/>
        </w:rPr>
        <w:t>ки</w:t>
      </w:r>
      <w:r w:rsidR="00597EC2" w:rsidRPr="004441F6">
        <w:rPr>
          <w:sz w:val="28"/>
          <w:szCs w:val="28"/>
        </w:rPr>
        <w:t xml:space="preserve"> – 3267 шт. на сумму 71</w:t>
      </w:r>
      <w:r w:rsidR="00597EC2">
        <w:rPr>
          <w:sz w:val="28"/>
          <w:szCs w:val="28"/>
        </w:rPr>
        <w:t xml:space="preserve"> </w:t>
      </w:r>
      <w:r w:rsidR="00597EC2" w:rsidRPr="004441F6">
        <w:rPr>
          <w:sz w:val="28"/>
          <w:szCs w:val="28"/>
        </w:rPr>
        <w:t>644 руб.</w:t>
      </w:r>
      <w:r w:rsidR="00597EC2">
        <w:rPr>
          <w:sz w:val="28"/>
          <w:szCs w:val="28"/>
        </w:rPr>
        <w:t xml:space="preserve">, перчатки - </w:t>
      </w:r>
      <w:r w:rsidR="00597EC2" w:rsidRPr="004441F6">
        <w:rPr>
          <w:sz w:val="28"/>
          <w:szCs w:val="28"/>
        </w:rPr>
        <w:t xml:space="preserve"> 1011 шт. на сумму 15</w:t>
      </w:r>
      <w:r w:rsidR="00597EC2">
        <w:rPr>
          <w:sz w:val="28"/>
          <w:szCs w:val="28"/>
        </w:rPr>
        <w:t xml:space="preserve"> </w:t>
      </w:r>
      <w:r w:rsidR="00597EC2" w:rsidRPr="004441F6">
        <w:rPr>
          <w:sz w:val="28"/>
          <w:szCs w:val="28"/>
        </w:rPr>
        <w:t>165 руб.</w:t>
      </w:r>
      <w:r w:rsidR="00597EC2">
        <w:rPr>
          <w:sz w:val="28"/>
          <w:szCs w:val="28"/>
        </w:rPr>
        <w:t xml:space="preserve">, антисептические средства для рук </w:t>
      </w:r>
      <w:r w:rsidR="00597EC2" w:rsidRPr="00305977">
        <w:rPr>
          <w:sz w:val="28"/>
          <w:szCs w:val="28"/>
        </w:rPr>
        <w:t xml:space="preserve"> 9750 мл. на сумму 10218 руб.</w:t>
      </w:r>
      <w:r w:rsidR="00597EC2">
        <w:rPr>
          <w:sz w:val="28"/>
          <w:szCs w:val="28"/>
        </w:rPr>
        <w:t xml:space="preserve">, а также дезинфицирующие средства для уборки помещений. </w:t>
      </w:r>
    </w:p>
    <w:p w:rsidR="00597EC2" w:rsidRPr="00597EC2" w:rsidRDefault="00597EC2" w:rsidP="009015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</w:t>
      </w:r>
      <w:r w:rsidRPr="00597EC2">
        <w:rPr>
          <w:sz w:val="28"/>
          <w:szCs w:val="28"/>
        </w:rPr>
        <w:t xml:space="preserve">еред каждым днем проведения экзамена </w:t>
      </w:r>
      <w:r>
        <w:rPr>
          <w:sz w:val="28"/>
          <w:szCs w:val="28"/>
        </w:rPr>
        <w:t xml:space="preserve">было организовано </w:t>
      </w:r>
      <w:r w:rsidR="00127098" w:rsidRPr="00127098">
        <w:rPr>
          <w:sz w:val="28"/>
          <w:szCs w:val="28"/>
        </w:rPr>
        <w:t>проведение</w:t>
      </w:r>
      <w:r w:rsidR="00127098">
        <w:t xml:space="preserve"> </w:t>
      </w:r>
      <w:r w:rsidR="00127098" w:rsidRPr="00127098">
        <w:rPr>
          <w:sz w:val="28"/>
          <w:szCs w:val="28"/>
        </w:rPr>
        <w:t>генеральной уборки помещений ППЭ с применением дезинфицирующих средств</w:t>
      </w:r>
      <w:r w:rsidR="00127098">
        <w:t xml:space="preserve"> </w:t>
      </w:r>
      <w:r w:rsidRPr="00597EC2">
        <w:rPr>
          <w:sz w:val="28"/>
          <w:szCs w:val="28"/>
        </w:rPr>
        <w:t>и проветривание помещений. Вход в аудитории проводи</w:t>
      </w:r>
      <w:r w:rsidR="00127098">
        <w:rPr>
          <w:sz w:val="28"/>
          <w:szCs w:val="28"/>
        </w:rPr>
        <w:t>лся</w:t>
      </w:r>
      <w:r w:rsidRPr="00597EC2">
        <w:rPr>
          <w:sz w:val="28"/>
          <w:szCs w:val="28"/>
        </w:rPr>
        <w:t xml:space="preserve"> малыми группами с соблюдением дистанции. Также</w:t>
      </w:r>
      <w:r w:rsidR="00127098">
        <w:rPr>
          <w:sz w:val="28"/>
          <w:szCs w:val="28"/>
        </w:rPr>
        <w:t xml:space="preserve"> была </w:t>
      </w:r>
      <w:r w:rsidRPr="00597EC2">
        <w:rPr>
          <w:sz w:val="28"/>
          <w:szCs w:val="28"/>
        </w:rPr>
        <w:t xml:space="preserve"> предусмотрена обязательная бесконтактная термометрия, обработка рук антисептическими средствами. Посадочные места</w:t>
      </w:r>
      <w:r w:rsidR="00127098">
        <w:rPr>
          <w:sz w:val="28"/>
          <w:szCs w:val="28"/>
        </w:rPr>
        <w:t xml:space="preserve"> были</w:t>
      </w:r>
      <w:r w:rsidRPr="00597EC2">
        <w:rPr>
          <w:sz w:val="28"/>
          <w:szCs w:val="28"/>
        </w:rPr>
        <w:t xml:space="preserve"> расположены на расстоянии не менее 1,5 метров</w:t>
      </w:r>
      <w:r w:rsidR="00127098">
        <w:rPr>
          <w:sz w:val="28"/>
          <w:szCs w:val="28"/>
        </w:rPr>
        <w:t xml:space="preserve"> друг от друга</w:t>
      </w:r>
      <w:r w:rsidRPr="00597EC2">
        <w:rPr>
          <w:sz w:val="28"/>
          <w:szCs w:val="28"/>
        </w:rPr>
        <w:t>.</w:t>
      </w:r>
    </w:p>
    <w:p w:rsidR="00CB27DD" w:rsidRDefault="00597EC2" w:rsidP="009015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27DD">
        <w:rPr>
          <w:sz w:val="28"/>
          <w:szCs w:val="28"/>
        </w:rPr>
        <w:t xml:space="preserve">Одной из особенностей проведения ЕГЭ в 2020 году было то, что экзамены в этом году сдавали по желанию только те, кто собрался поступать в высшее учебное заведение. Все выпускники получили аттестаты о среднем общем образовании еще в июне. </w:t>
      </w:r>
    </w:p>
    <w:p w:rsidR="009015DA" w:rsidRPr="009015DA" w:rsidRDefault="00CB27DD" w:rsidP="009015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015DA" w:rsidRPr="009015DA">
        <w:rPr>
          <w:sz w:val="28"/>
          <w:szCs w:val="28"/>
        </w:rPr>
        <w:t>В 20</w:t>
      </w:r>
      <w:r w:rsidR="00C863FC">
        <w:rPr>
          <w:sz w:val="28"/>
          <w:szCs w:val="28"/>
        </w:rPr>
        <w:t>20</w:t>
      </w:r>
      <w:r w:rsidR="009015DA" w:rsidRPr="009015DA">
        <w:rPr>
          <w:sz w:val="28"/>
          <w:szCs w:val="28"/>
        </w:rPr>
        <w:t xml:space="preserve"> году была продолжена реализация тех</w:t>
      </w:r>
      <w:r w:rsidR="000071AE">
        <w:rPr>
          <w:sz w:val="28"/>
          <w:szCs w:val="28"/>
        </w:rPr>
        <w:t>нических</w:t>
      </w:r>
      <w:r w:rsidR="009015DA" w:rsidRPr="009015DA">
        <w:rPr>
          <w:sz w:val="28"/>
          <w:szCs w:val="28"/>
        </w:rPr>
        <w:t xml:space="preserve"> требований при </w:t>
      </w:r>
      <w:r w:rsidR="009015DA" w:rsidRPr="009015DA">
        <w:rPr>
          <w:sz w:val="28"/>
          <w:szCs w:val="28"/>
        </w:rPr>
        <w:lastRenderedPageBreak/>
        <w:t>проведении ЕГЭ, которые были введены в предыдущие годы:</w:t>
      </w:r>
    </w:p>
    <w:p w:rsidR="009015DA" w:rsidRPr="00B22D13" w:rsidRDefault="00716FD0" w:rsidP="003D1EE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22D13">
        <w:rPr>
          <w:sz w:val="28"/>
          <w:szCs w:val="28"/>
        </w:rPr>
        <w:t xml:space="preserve">1) </w:t>
      </w:r>
      <w:r w:rsidR="00A926E5" w:rsidRPr="00B22D13">
        <w:rPr>
          <w:sz w:val="28"/>
          <w:szCs w:val="28"/>
        </w:rPr>
        <w:t xml:space="preserve">это написание </w:t>
      </w:r>
      <w:r w:rsidR="009015DA" w:rsidRPr="00B22D13">
        <w:rPr>
          <w:sz w:val="28"/>
          <w:szCs w:val="28"/>
        </w:rPr>
        <w:t>итогово</w:t>
      </w:r>
      <w:r w:rsidR="00A926E5" w:rsidRPr="00B22D13">
        <w:rPr>
          <w:sz w:val="28"/>
          <w:szCs w:val="28"/>
        </w:rPr>
        <w:t xml:space="preserve">го </w:t>
      </w:r>
      <w:r w:rsidR="009015DA" w:rsidRPr="00B22D13">
        <w:rPr>
          <w:sz w:val="28"/>
          <w:szCs w:val="28"/>
        </w:rPr>
        <w:t>сочинени</w:t>
      </w:r>
      <w:r w:rsidR="00A926E5" w:rsidRPr="00B22D13">
        <w:rPr>
          <w:sz w:val="28"/>
          <w:szCs w:val="28"/>
        </w:rPr>
        <w:t>я</w:t>
      </w:r>
      <w:r w:rsidR="009015DA" w:rsidRPr="00B22D13">
        <w:rPr>
          <w:sz w:val="28"/>
          <w:szCs w:val="28"/>
        </w:rPr>
        <w:t xml:space="preserve"> (изложени</w:t>
      </w:r>
      <w:r w:rsidR="00A926E5" w:rsidRPr="00B22D13">
        <w:rPr>
          <w:sz w:val="28"/>
          <w:szCs w:val="28"/>
        </w:rPr>
        <w:t>я</w:t>
      </w:r>
      <w:r w:rsidR="009015DA" w:rsidRPr="00B22D13">
        <w:rPr>
          <w:sz w:val="28"/>
          <w:szCs w:val="28"/>
        </w:rPr>
        <w:t>) как условие допуска к ГИА выпускников текущего года</w:t>
      </w:r>
      <w:r w:rsidR="003D1EE5" w:rsidRPr="00B22D13">
        <w:rPr>
          <w:sz w:val="28"/>
          <w:szCs w:val="28"/>
        </w:rPr>
        <w:t xml:space="preserve">. </w:t>
      </w:r>
    </w:p>
    <w:p w:rsidR="009015DA" w:rsidRPr="00A926E5" w:rsidRDefault="00716FD0" w:rsidP="009015DA">
      <w:pPr>
        <w:jc w:val="both"/>
        <w:rPr>
          <w:sz w:val="28"/>
          <w:szCs w:val="28"/>
        </w:rPr>
      </w:pPr>
      <w:r w:rsidRPr="00C552EE">
        <w:rPr>
          <w:color w:val="FF0000"/>
          <w:sz w:val="28"/>
          <w:szCs w:val="28"/>
        </w:rPr>
        <w:tab/>
      </w:r>
      <w:r w:rsidRPr="00A926E5">
        <w:rPr>
          <w:sz w:val="28"/>
          <w:szCs w:val="28"/>
        </w:rPr>
        <w:t xml:space="preserve">2) </w:t>
      </w:r>
      <w:r w:rsidR="009015DA" w:rsidRPr="00A926E5">
        <w:rPr>
          <w:sz w:val="28"/>
          <w:szCs w:val="28"/>
        </w:rPr>
        <w:t>возможность сдачи ЕГЭ выпускниками прошлых лет</w:t>
      </w:r>
      <w:r w:rsidR="003D4C3B" w:rsidRPr="00A926E5">
        <w:rPr>
          <w:sz w:val="28"/>
          <w:szCs w:val="28"/>
        </w:rPr>
        <w:t>.</w:t>
      </w:r>
      <w:r w:rsidR="00C863FC">
        <w:rPr>
          <w:sz w:val="28"/>
          <w:szCs w:val="28"/>
        </w:rPr>
        <w:t xml:space="preserve"> В этом году выпускники прошлых лет смогли написать ЕГЭ в основные даты вместе с выпускниками текущего года. </w:t>
      </w:r>
    </w:p>
    <w:p w:rsidR="009015DA" w:rsidRPr="00A926E5" w:rsidRDefault="00716FD0" w:rsidP="009015DA">
      <w:pPr>
        <w:jc w:val="both"/>
        <w:rPr>
          <w:sz w:val="28"/>
          <w:szCs w:val="28"/>
        </w:rPr>
      </w:pPr>
      <w:r w:rsidRPr="00A926E5">
        <w:rPr>
          <w:sz w:val="28"/>
          <w:szCs w:val="28"/>
        </w:rPr>
        <w:tab/>
        <w:t xml:space="preserve">3) </w:t>
      </w:r>
      <w:r w:rsidR="009015DA" w:rsidRPr="00A926E5">
        <w:rPr>
          <w:sz w:val="28"/>
          <w:szCs w:val="28"/>
        </w:rPr>
        <w:t xml:space="preserve">технология «Печать экзаменационных материалов в аудитории ППЭ» </w:t>
      </w:r>
      <w:r w:rsidR="00A926E5" w:rsidRPr="00A926E5">
        <w:rPr>
          <w:sz w:val="28"/>
          <w:szCs w:val="28"/>
        </w:rPr>
        <w:t xml:space="preserve">и "Сканирование экзаменационных материалов в штабе ППЭ" </w:t>
      </w:r>
      <w:r w:rsidR="009015DA" w:rsidRPr="00A926E5">
        <w:rPr>
          <w:sz w:val="28"/>
          <w:szCs w:val="28"/>
        </w:rPr>
        <w:t>для всех ППЭ;</w:t>
      </w:r>
    </w:p>
    <w:p w:rsidR="009015DA" w:rsidRPr="00A926E5" w:rsidRDefault="00716FD0" w:rsidP="009015DA">
      <w:pPr>
        <w:jc w:val="both"/>
        <w:rPr>
          <w:sz w:val="28"/>
          <w:szCs w:val="28"/>
        </w:rPr>
      </w:pPr>
      <w:r w:rsidRPr="00A926E5">
        <w:rPr>
          <w:sz w:val="28"/>
          <w:szCs w:val="28"/>
        </w:rPr>
        <w:tab/>
      </w:r>
      <w:r w:rsidR="00A926E5" w:rsidRPr="00A926E5">
        <w:rPr>
          <w:sz w:val="28"/>
          <w:szCs w:val="28"/>
        </w:rPr>
        <w:t>4</w:t>
      </w:r>
      <w:r w:rsidRPr="00A926E5">
        <w:rPr>
          <w:sz w:val="28"/>
          <w:szCs w:val="28"/>
        </w:rPr>
        <w:t>)</w:t>
      </w:r>
      <w:r w:rsidR="009015DA" w:rsidRPr="00A926E5">
        <w:rPr>
          <w:sz w:val="28"/>
          <w:szCs w:val="28"/>
        </w:rPr>
        <w:t xml:space="preserve"> наличие электронной цифровой подписи </w:t>
      </w:r>
      <w:r w:rsidR="00A926E5" w:rsidRPr="00A926E5">
        <w:rPr>
          <w:sz w:val="28"/>
          <w:szCs w:val="28"/>
        </w:rPr>
        <w:t xml:space="preserve">(или </w:t>
      </w:r>
      <w:proofErr w:type="spellStart"/>
      <w:r w:rsidR="00A926E5" w:rsidRPr="00A926E5">
        <w:rPr>
          <w:sz w:val="28"/>
          <w:szCs w:val="28"/>
        </w:rPr>
        <w:t>токена</w:t>
      </w:r>
      <w:proofErr w:type="spellEnd"/>
      <w:r w:rsidR="00A926E5" w:rsidRPr="00A926E5">
        <w:rPr>
          <w:sz w:val="28"/>
          <w:szCs w:val="28"/>
        </w:rPr>
        <w:t>)</w:t>
      </w:r>
      <w:r w:rsidR="009015DA" w:rsidRPr="00A926E5">
        <w:rPr>
          <w:sz w:val="28"/>
          <w:szCs w:val="28"/>
        </w:rPr>
        <w:t xml:space="preserve"> члена государственной экзаменационной комиссии </w:t>
      </w:r>
    </w:p>
    <w:p w:rsidR="009015DA" w:rsidRPr="00A926E5" w:rsidRDefault="00716FD0" w:rsidP="009015DA">
      <w:pPr>
        <w:jc w:val="both"/>
        <w:rPr>
          <w:sz w:val="28"/>
          <w:szCs w:val="28"/>
        </w:rPr>
      </w:pPr>
      <w:r w:rsidRPr="00A926E5">
        <w:rPr>
          <w:sz w:val="28"/>
          <w:szCs w:val="28"/>
        </w:rPr>
        <w:tab/>
      </w:r>
      <w:r w:rsidR="00A926E5" w:rsidRPr="00A926E5">
        <w:rPr>
          <w:sz w:val="28"/>
          <w:szCs w:val="28"/>
        </w:rPr>
        <w:t>5</w:t>
      </w:r>
      <w:r w:rsidRPr="00A926E5">
        <w:rPr>
          <w:sz w:val="28"/>
          <w:szCs w:val="28"/>
        </w:rPr>
        <w:t>)</w:t>
      </w:r>
      <w:r w:rsidR="009015DA" w:rsidRPr="00A926E5">
        <w:rPr>
          <w:sz w:val="28"/>
          <w:szCs w:val="28"/>
        </w:rPr>
        <w:t xml:space="preserve"> проведение экзамена по иностранному языку в два этапа (организационно независимых друг от друга): письменная часть и устная часть;</w:t>
      </w:r>
    </w:p>
    <w:p w:rsidR="009015DA" w:rsidRPr="00A926E5" w:rsidRDefault="00716FD0" w:rsidP="009015DA">
      <w:pPr>
        <w:jc w:val="both"/>
        <w:rPr>
          <w:sz w:val="28"/>
          <w:szCs w:val="28"/>
        </w:rPr>
      </w:pPr>
      <w:r w:rsidRPr="00A926E5">
        <w:rPr>
          <w:sz w:val="28"/>
          <w:szCs w:val="28"/>
        </w:rPr>
        <w:tab/>
      </w:r>
      <w:r w:rsidR="00A926E5" w:rsidRPr="00A926E5">
        <w:rPr>
          <w:sz w:val="28"/>
          <w:szCs w:val="28"/>
        </w:rPr>
        <w:t>6</w:t>
      </w:r>
      <w:r w:rsidRPr="00A926E5">
        <w:rPr>
          <w:sz w:val="28"/>
          <w:szCs w:val="28"/>
        </w:rPr>
        <w:t>)</w:t>
      </w:r>
      <w:r w:rsidR="009015DA" w:rsidRPr="00A926E5">
        <w:rPr>
          <w:sz w:val="28"/>
          <w:szCs w:val="28"/>
        </w:rPr>
        <w:t xml:space="preserve"> два уровня сдачи ма</w:t>
      </w:r>
      <w:r w:rsidR="005058ED" w:rsidRPr="00A926E5">
        <w:rPr>
          <w:sz w:val="28"/>
          <w:szCs w:val="28"/>
        </w:rPr>
        <w:t>тематики (базовый и профильный)</w:t>
      </w:r>
      <w:r w:rsidR="00A926E5" w:rsidRPr="00A926E5">
        <w:rPr>
          <w:sz w:val="28"/>
          <w:szCs w:val="28"/>
        </w:rPr>
        <w:t>. Учащийся 11 класса может сдать либо математику базовую, либо математику профильную.</w:t>
      </w:r>
      <w:r w:rsidR="00C863FC">
        <w:rPr>
          <w:sz w:val="28"/>
          <w:szCs w:val="28"/>
        </w:rPr>
        <w:t xml:space="preserve"> Но в связи со сложившейся эпидемиологической ситуацией, в этом году ЕГЭ проводился только по математике профильной.</w:t>
      </w:r>
      <w:r w:rsidR="00A926E5" w:rsidRPr="00A926E5">
        <w:rPr>
          <w:sz w:val="28"/>
          <w:szCs w:val="28"/>
        </w:rPr>
        <w:t xml:space="preserve"> </w:t>
      </w:r>
    </w:p>
    <w:p w:rsidR="00666500" w:rsidRPr="003A704E" w:rsidRDefault="00716FD0" w:rsidP="00666500">
      <w:pPr>
        <w:jc w:val="both"/>
        <w:rPr>
          <w:sz w:val="28"/>
          <w:szCs w:val="28"/>
        </w:rPr>
      </w:pPr>
      <w:r w:rsidRPr="00C552EE">
        <w:rPr>
          <w:color w:val="FF0000"/>
          <w:sz w:val="28"/>
          <w:szCs w:val="28"/>
        </w:rPr>
        <w:tab/>
      </w:r>
      <w:r w:rsidR="00666500" w:rsidRPr="003A704E">
        <w:rPr>
          <w:sz w:val="28"/>
          <w:szCs w:val="28"/>
        </w:rPr>
        <w:t>С 2018 года подготовка специалистов ППЭ осуществляется на дистанционной платформе «Федеральный центр тестирования». По результатам обучения в 2018 г. из 162 человек прошли обучение 151 человек, что составило 93,2 %. В 2019</w:t>
      </w:r>
      <w:r w:rsidR="00666500">
        <w:rPr>
          <w:sz w:val="28"/>
          <w:szCs w:val="28"/>
        </w:rPr>
        <w:t xml:space="preserve">, а также в 2020 </w:t>
      </w:r>
      <w:r w:rsidR="00666500" w:rsidRPr="003A704E">
        <w:rPr>
          <w:sz w:val="28"/>
          <w:szCs w:val="28"/>
        </w:rPr>
        <w:t xml:space="preserve"> году все специалисты прошли дистанционное обучение, процент обучившихся составил 100 %.</w:t>
      </w:r>
    </w:p>
    <w:p w:rsidR="00666500" w:rsidRPr="003A704E" w:rsidRDefault="00666500" w:rsidP="00666500">
      <w:pPr>
        <w:jc w:val="both"/>
        <w:rPr>
          <w:sz w:val="28"/>
          <w:szCs w:val="28"/>
        </w:rPr>
      </w:pPr>
      <w:r w:rsidRPr="003A704E">
        <w:rPr>
          <w:sz w:val="28"/>
          <w:szCs w:val="28"/>
        </w:rPr>
        <w:tab/>
        <w:t>Все пункты проведения экзаменов оснащены переносными металлоискателями, а также средствами видеонаблюдения.</w:t>
      </w:r>
      <w:r w:rsidRPr="003A704E">
        <w:t xml:space="preserve"> </w:t>
      </w:r>
      <w:r w:rsidRPr="003A704E">
        <w:rPr>
          <w:sz w:val="28"/>
          <w:szCs w:val="28"/>
        </w:rPr>
        <w:t xml:space="preserve">В восьми ППЭ, кроме МБОУ СОШ п. </w:t>
      </w:r>
      <w:proofErr w:type="spellStart"/>
      <w:r w:rsidRPr="003A704E">
        <w:rPr>
          <w:sz w:val="28"/>
          <w:szCs w:val="28"/>
        </w:rPr>
        <w:t>Тыр</w:t>
      </w:r>
      <w:proofErr w:type="spellEnd"/>
      <w:r w:rsidRPr="003A704E">
        <w:rPr>
          <w:sz w:val="28"/>
          <w:szCs w:val="28"/>
        </w:rPr>
        <w:t xml:space="preserve">, МБОУ СОШ с. Тахта видеонаблюдение за ходом проведения экзамена транслируется в режиме </w:t>
      </w:r>
      <w:r w:rsidRPr="003A704E">
        <w:rPr>
          <w:sz w:val="28"/>
          <w:szCs w:val="28"/>
          <w:lang w:val="en-US"/>
        </w:rPr>
        <w:t>on</w:t>
      </w:r>
      <w:r w:rsidRPr="003A704E">
        <w:rPr>
          <w:sz w:val="28"/>
          <w:szCs w:val="28"/>
        </w:rPr>
        <w:t>-</w:t>
      </w:r>
      <w:r w:rsidRPr="003A704E">
        <w:rPr>
          <w:sz w:val="28"/>
          <w:szCs w:val="28"/>
          <w:lang w:val="en-US"/>
        </w:rPr>
        <w:t>line</w:t>
      </w:r>
      <w:r w:rsidRPr="003A704E">
        <w:rPr>
          <w:sz w:val="28"/>
          <w:szCs w:val="28"/>
        </w:rPr>
        <w:t xml:space="preserve">. В 2019 г. в МБОУ СОШ </w:t>
      </w:r>
      <w:proofErr w:type="spellStart"/>
      <w:r w:rsidRPr="003A704E">
        <w:rPr>
          <w:sz w:val="28"/>
          <w:szCs w:val="28"/>
        </w:rPr>
        <w:t>Мариинского</w:t>
      </w:r>
      <w:proofErr w:type="spellEnd"/>
      <w:r w:rsidRPr="003A704E">
        <w:rPr>
          <w:sz w:val="28"/>
          <w:szCs w:val="28"/>
        </w:rPr>
        <w:t xml:space="preserve"> СП впервые установлено оборудование ПАО «</w:t>
      </w:r>
      <w:proofErr w:type="spellStart"/>
      <w:r w:rsidRPr="003A704E">
        <w:rPr>
          <w:sz w:val="28"/>
          <w:szCs w:val="28"/>
        </w:rPr>
        <w:t>Ростелеком</w:t>
      </w:r>
      <w:proofErr w:type="spellEnd"/>
      <w:r w:rsidRPr="003A704E">
        <w:rPr>
          <w:sz w:val="28"/>
          <w:szCs w:val="28"/>
        </w:rPr>
        <w:t xml:space="preserve">» для </w:t>
      </w:r>
      <w:proofErr w:type="spellStart"/>
      <w:r w:rsidRPr="003A704E">
        <w:rPr>
          <w:sz w:val="28"/>
          <w:szCs w:val="28"/>
        </w:rPr>
        <w:t>онлайн-видеонаблюдения</w:t>
      </w:r>
      <w:proofErr w:type="spellEnd"/>
      <w:r w:rsidRPr="003A704E">
        <w:rPr>
          <w:sz w:val="28"/>
          <w:szCs w:val="28"/>
        </w:rPr>
        <w:t xml:space="preserve">. В МБОУ СОШ с. Тахта и МБОУ СОШ п. </w:t>
      </w:r>
      <w:proofErr w:type="spellStart"/>
      <w:r w:rsidRPr="003A704E">
        <w:rPr>
          <w:sz w:val="28"/>
          <w:szCs w:val="28"/>
        </w:rPr>
        <w:t>Тыр</w:t>
      </w:r>
      <w:proofErr w:type="spellEnd"/>
      <w:r w:rsidRPr="003A704E">
        <w:rPr>
          <w:sz w:val="28"/>
          <w:szCs w:val="28"/>
        </w:rPr>
        <w:t xml:space="preserve"> в данный момент нет возможности организовать </w:t>
      </w:r>
      <w:proofErr w:type="spellStart"/>
      <w:r w:rsidRPr="003A704E">
        <w:rPr>
          <w:sz w:val="28"/>
          <w:szCs w:val="28"/>
        </w:rPr>
        <w:t>онлайн-видеонаблюдение</w:t>
      </w:r>
      <w:proofErr w:type="spellEnd"/>
      <w:r w:rsidRPr="003A704E">
        <w:rPr>
          <w:sz w:val="28"/>
          <w:szCs w:val="28"/>
        </w:rPr>
        <w:t xml:space="preserve"> в связи с тем, что в данных школах установлен низкоскоростной спутниковый интернет. </w:t>
      </w:r>
    </w:p>
    <w:p w:rsidR="008D2EB2" w:rsidRPr="009015DA" w:rsidRDefault="00666500" w:rsidP="009015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24221">
        <w:rPr>
          <w:sz w:val="28"/>
          <w:szCs w:val="28"/>
        </w:rPr>
        <w:t xml:space="preserve">Одним из показателей объективности проведения ЕГЭ является отсутствие нарушений Порядка проведения экзаменов как со стороны выпускников, так и со стороны специалистов ППЭ. В целях предупреждения нарушений, </w:t>
      </w:r>
      <w:r w:rsidR="00AC4036">
        <w:rPr>
          <w:sz w:val="28"/>
          <w:szCs w:val="28"/>
        </w:rPr>
        <w:t>следует уделить</w:t>
      </w:r>
      <w:r w:rsidR="008D2EB2" w:rsidRPr="008D2EB2">
        <w:rPr>
          <w:sz w:val="28"/>
          <w:szCs w:val="28"/>
        </w:rPr>
        <w:t xml:space="preserve"> </w:t>
      </w:r>
      <w:r w:rsidR="00D24221">
        <w:rPr>
          <w:sz w:val="28"/>
          <w:szCs w:val="28"/>
        </w:rPr>
        <w:t xml:space="preserve">особое внимание </w:t>
      </w:r>
      <w:r w:rsidR="008D2EB2" w:rsidRPr="008D2EB2">
        <w:rPr>
          <w:sz w:val="28"/>
          <w:szCs w:val="28"/>
        </w:rPr>
        <w:t>ознакомлени</w:t>
      </w:r>
      <w:r w:rsidR="00AC4036">
        <w:rPr>
          <w:sz w:val="28"/>
          <w:szCs w:val="28"/>
        </w:rPr>
        <w:t>ю</w:t>
      </w:r>
      <w:r w:rsidR="008D2EB2" w:rsidRPr="008D2EB2">
        <w:rPr>
          <w:sz w:val="28"/>
          <w:szCs w:val="28"/>
        </w:rPr>
        <w:t xml:space="preserve"> под личную подпись выпускников с установленным порядком проведения ЕГЭ. Внимание участников ЕГЭ и их родителей </w:t>
      </w:r>
      <w:r w:rsidR="00AC4036">
        <w:rPr>
          <w:sz w:val="28"/>
          <w:szCs w:val="28"/>
        </w:rPr>
        <w:t>необходимо заострять</w:t>
      </w:r>
      <w:r w:rsidR="008D2EB2" w:rsidRPr="008D2EB2">
        <w:rPr>
          <w:sz w:val="28"/>
          <w:szCs w:val="28"/>
        </w:rPr>
        <w:t xml:space="preserve"> на пунктах, касающихся запрета иметь при себе средства мобильной связи, об отнесении контрольных экзаменационных материалов ЕГЭ к конфиденциальной информации, об административной ответственности за нарушение установленного порядка проведения государственной итоговой аттестации, разглашение конфиденциальной информации посредством сети Интернет и социальных сетей, наличия видеонаблюдения в пунктах проведения экзаменов.</w:t>
      </w:r>
    </w:p>
    <w:p w:rsidR="00D24221" w:rsidRPr="00EF54A7" w:rsidRDefault="008D2EB2" w:rsidP="00D242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552EE" w:rsidRPr="003A704E">
        <w:rPr>
          <w:sz w:val="28"/>
          <w:szCs w:val="28"/>
        </w:rPr>
        <w:t xml:space="preserve"> </w:t>
      </w:r>
      <w:r w:rsidR="00D24221">
        <w:rPr>
          <w:sz w:val="28"/>
          <w:szCs w:val="28"/>
        </w:rPr>
        <w:t xml:space="preserve">В целом, основной период ЕГЭ в 2020 году прошел без серьезных нарушений Порядка проведения ЕГЭ. Только </w:t>
      </w:r>
      <w:r w:rsidR="00BB64C6">
        <w:rPr>
          <w:sz w:val="28"/>
          <w:szCs w:val="28"/>
        </w:rPr>
        <w:t>в одном из ППЭ</w:t>
      </w:r>
      <w:r w:rsidR="00D24221">
        <w:rPr>
          <w:sz w:val="28"/>
          <w:szCs w:val="28"/>
        </w:rPr>
        <w:t xml:space="preserve"> организатор в аудитории нарушила Порядок проведения ЕГЭ, когда перед выходом участника из аудитории не проверила комплектность бланков. Отключений электроэнергии, остановки записи видеонаблюдения зафиксировано не было. Участники ЕГЭ, завершившие написание экзаменов досрочно;</w:t>
      </w:r>
      <w:r w:rsidR="00BB64C6">
        <w:rPr>
          <w:sz w:val="28"/>
          <w:szCs w:val="28"/>
        </w:rPr>
        <w:t xml:space="preserve"> или</w:t>
      </w:r>
      <w:r w:rsidR="00D24221">
        <w:rPr>
          <w:sz w:val="28"/>
          <w:szCs w:val="28"/>
        </w:rPr>
        <w:t xml:space="preserve"> не допущенные в ППЭ по подозрению на </w:t>
      </w:r>
      <w:proofErr w:type="spellStart"/>
      <w:r w:rsidR="00D24221">
        <w:rPr>
          <w:sz w:val="28"/>
          <w:szCs w:val="28"/>
        </w:rPr>
        <w:t>коронавирусную</w:t>
      </w:r>
      <w:proofErr w:type="spellEnd"/>
      <w:r w:rsidR="00D24221">
        <w:rPr>
          <w:sz w:val="28"/>
          <w:szCs w:val="28"/>
        </w:rPr>
        <w:t xml:space="preserve"> инфекцию; </w:t>
      </w:r>
      <w:r w:rsidR="00BB64C6">
        <w:rPr>
          <w:sz w:val="28"/>
          <w:szCs w:val="28"/>
        </w:rPr>
        <w:t xml:space="preserve">или </w:t>
      </w:r>
      <w:r w:rsidR="00D24221">
        <w:rPr>
          <w:sz w:val="28"/>
          <w:szCs w:val="28"/>
        </w:rPr>
        <w:t xml:space="preserve">удаленные с экзаменов за нарушение Порядка проведения ЕГЭ – отсутствуют. Участие в ЕГЭ в резервные сроки </w:t>
      </w:r>
      <w:r w:rsidR="00BB64C6">
        <w:rPr>
          <w:sz w:val="28"/>
          <w:szCs w:val="28"/>
        </w:rPr>
        <w:t>не понадобилось</w:t>
      </w:r>
      <w:r w:rsidR="00D24221">
        <w:rPr>
          <w:sz w:val="28"/>
          <w:szCs w:val="28"/>
        </w:rPr>
        <w:t xml:space="preserve">. </w:t>
      </w:r>
    </w:p>
    <w:p w:rsidR="0029296D" w:rsidRDefault="00C552EE" w:rsidP="00C552EE">
      <w:pPr>
        <w:jc w:val="both"/>
        <w:rPr>
          <w:sz w:val="28"/>
          <w:szCs w:val="28"/>
        </w:rPr>
      </w:pPr>
      <w:r w:rsidRPr="003A704E">
        <w:rPr>
          <w:sz w:val="28"/>
          <w:szCs w:val="28"/>
        </w:rPr>
        <w:tab/>
        <w:t xml:space="preserve">Все виды нарушений удается своевременно выявить, благодаря работе видеонаблюдения и общественных наблюдателей. </w:t>
      </w:r>
      <w:r w:rsidR="0029296D">
        <w:rPr>
          <w:sz w:val="28"/>
          <w:szCs w:val="28"/>
        </w:rPr>
        <w:t>В</w:t>
      </w:r>
      <w:r w:rsidRPr="003A704E">
        <w:rPr>
          <w:sz w:val="28"/>
          <w:szCs w:val="28"/>
        </w:rPr>
        <w:t xml:space="preserve"> 20</w:t>
      </w:r>
      <w:r w:rsidR="0029296D">
        <w:rPr>
          <w:sz w:val="28"/>
          <w:szCs w:val="28"/>
        </w:rPr>
        <w:t>20</w:t>
      </w:r>
      <w:r w:rsidRPr="003A704E">
        <w:rPr>
          <w:sz w:val="28"/>
          <w:szCs w:val="28"/>
        </w:rPr>
        <w:t xml:space="preserve"> году общественными наблюдателями стали 22 человека. </w:t>
      </w:r>
      <w:r w:rsidR="0050552F">
        <w:rPr>
          <w:sz w:val="28"/>
          <w:szCs w:val="28"/>
        </w:rPr>
        <w:t xml:space="preserve">Так как, в 8 ППЭ из 10 организовано </w:t>
      </w:r>
      <w:proofErr w:type="spellStart"/>
      <w:r w:rsidR="0050552F">
        <w:rPr>
          <w:sz w:val="28"/>
          <w:szCs w:val="28"/>
        </w:rPr>
        <w:t>онлайн-видеонаблюдение</w:t>
      </w:r>
      <w:proofErr w:type="spellEnd"/>
      <w:r w:rsidR="0050552F">
        <w:rPr>
          <w:sz w:val="28"/>
          <w:szCs w:val="28"/>
        </w:rPr>
        <w:t>, то за ходом проведения экзамена могут</w:t>
      </w:r>
      <w:r w:rsidR="0029296D">
        <w:rPr>
          <w:sz w:val="28"/>
          <w:szCs w:val="28"/>
        </w:rPr>
        <w:t xml:space="preserve"> наблюдать</w:t>
      </w:r>
      <w:r w:rsidR="0050552F">
        <w:rPr>
          <w:sz w:val="28"/>
          <w:szCs w:val="28"/>
        </w:rPr>
        <w:t xml:space="preserve"> общественные наблюдатели из российских Ситуационных центров. Один из них расположен в г. Хабаровске, на базе </w:t>
      </w:r>
      <w:r w:rsidR="00A75AF5">
        <w:rPr>
          <w:sz w:val="28"/>
          <w:szCs w:val="28"/>
        </w:rPr>
        <w:t xml:space="preserve">Краевого центра образования. У каждого руководителя ППЭ есть логин и пароль для платформы </w:t>
      </w:r>
      <w:proofErr w:type="spellStart"/>
      <w:r w:rsidR="00A75AF5">
        <w:rPr>
          <w:sz w:val="28"/>
          <w:szCs w:val="28"/>
          <w:lang w:val="en-US"/>
        </w:rPr>
        <w:t>smotriege</w:t>
      </w:r>
      <w:proofErr w:type="spellEnd"/>
      <w:r w:rsidR="00A75AF5" w:rsidRPr="00A75AF5">
        <w:rPr>
          <w:sz w:val="28"/>
          <w:szCs w:val="28"/>
        </w:rPr>
        <w:t xml:space="preserve"> </w:t>
      </w:r>
      <w:r w:rsidR="00A75AF5">
        <w:rPr>
          <w:sz w:val="28"/>
          <w:szCs w:val="28"/>
        </w:rPr>
        <w:t>(</w:t>
      </w:r>
      <w:proofErr w:type="spellStart"/>
      <w:r w:rsidR="00A75AF5">
        <w:rPr>
          <w:sz w:val="28"/>
          <w:szCs w:val="28"/>
        </w:rPr>
        <w:t>смотриегэ</w:t>
      </w:r>
      <w:proofErr w:type="spellEnd"/>
      <w:r w:rsidR="00A75AF5">
        <w:rPr>
          <w:sz w:val="28"/>
          <w:szCs w:val="28"/>
        </w:rPr>
        <w:t>).</w:t>
      </w:r>
    </w:p>
    <w:p w:rsidR="00C552EE" w:rsidRDefault="00C552EE" w:rsidP="00C552EE">
      <w:pPr>
        <w:jc w:val="both"/>
        <w:rPr>
          <w:sz w:val="28"/>
          <w:szCs w:val="28"/>
        </w:rPr>
      </w:pPr>
      <w:r w:rsidRPr="003A704E">
        <w:rPr>
          <w:sz w:val="28"/>
          <w:szCs w:val="28"/>
        </w:rPr>
        <w:tab/>
        <w:t xml:space="preserve">Таким образом, весь комплекс мер, направленный на обеспечение объективности проведения ЕГЭ направлен на создание для выпускников равных условий и возможностей для сдачи экзаменов, а также на достижение объективных результатов каждого экзамена. Одним из таких показателей является получение медалей "За особые успехи в учении". С 2019 года выпускнику для получения медали необходимо набрать не менее 70 баллов по обязательным предметам ЕГЭ. </w:t>
      </w:r>
      <w:r w:rsidR="003A55BB">
        <w:rPr>
          <w:sz w:val="28"/>
          <w:szCs w:val="28"/>
        </w:rPr>
        <w:t xml:space="preserve">В 2019 году обладателями медалей стали только двое учащихся МБОУ СОШ п. </w:t>
      </w:r>
      <w:proofErr w:type="spellStart"/>
      <w:r w:rsidR="003A55BB">
        <w:rPr>
          <w:sz w:val="28"/>
          <w:szCs w:val="28"/>
        </w:rPr>
        <w:t>Де-Кастри</w:t>
      </w:r>
      <w:proofErr w:type="spellEnd"/>
      <w:r w:rsidR="003A55BB">
        <w:rPr>
          <w:sz w:val="28"/>
          <w:szCs w:val="28"/>
        </w:rPr>
        <w:t xml:space="preserve">. В 2020 году по понятным причинам это правило не действовало. Тем не менее, хоть медали в этом году получили 11 человек из следующих сел района: с. </w:t>
      </w:r>
      <w:proofErr w:type="spellStart"/>
      <w:r w:rsidR="003A55BB">
        <w:rPr>
          <w:sz w:val="28"/>
          <w:szCs w:val="28"/>
        </w:rPr>
        <w:t>Богородское</w:t>
      </w:r>
      <w:proofErr w:type="spellEnd"/>
      <w:r w:rsidR="003A55BB">
        <w:rPr>
          <w:sz w:val="28"/>
          <w:szCs w:val="28"/>
        </w:rPr>
        <w:t xml:space="preserve">, п. </w:t>
      </w:r>
      <w:proofErr w:type="spellStart"/>
      <w:r w:rsidR="003A55BB">
        <w:rPr>
          <w:sz w:val="28"/>
          <w:szCs w:val="28"/>
        </w:rPr>
        <w:t>Циммермановка</w:t>
      </w:r>
      <w:proofErr w:type="spellEnd"/>
      <w:r w:rsidR="003A55BB">
        <w:rPr>
          <w:sz w:val="28"/>
          <w:szCs w:val="28"/>
        </w:rPr>
        <w:t xml:space="preserve">, с. Булава, п. </w:t>
      </w:r>
      <w:proofErr w:type="spellStart"/>
      <w:r w:rsidR="003A55BB">
        <w:rPr>
          <w:sz w:val="28"/>
          <w:szCs w:val="28"/>
        </w:rPr>
        <w:t>Де-Кастри</w:t>
      </w:r>
      <w:proofErr w:type="spellEnd"/>
      <w:r w:rsidR="003A55BB">
        <w:rPr>
          <w:sz w:val="28"/>
          <w:szCs w:val="28"/>
        </w:rPr>
        <w:t>, практически все медалисты показали прекрасные баллы по ЕГЭ с</w:t>
      </w:r>
      <w:r w:rsidR="00B72A9E">
        <w:rPr>
          <w:sz w:val="28"/>
          <w:szCs w:val="28"/>
        </w:rPr>
        <w:t>в</w:t>
      </w:r>
      <w:r w:rsidR="003A55BB">
        <w:rPr>
          <w:sz w:val="28"/>
          <w:szCs w:val="28"/>
        </w:rPr>
        <w:t xml:space="preserve">ыше 80 баллов по отдельным предметам. </w:t>
      </w:r>
    </w:p>
    <w:p w:rsidR="006200B4" w:rsidRDefault="006200B4" w:rsidP="006200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4 выпускников получили</w:t>
      </w:r>
      <w:r w:rsidRPr="006874A8">
        <w:t xml:space="preserve"> </w:t>
      </w:r>
      <w:r w:rsidRPr="006874A8">
        <w:rPr>
          <w:sz w:val="28"/>
          <w:szCs w:val="28"/>
        </w:rPr>
        <w:t>именны</w:t>
      </w:r>
      <w:r>
        <w:rPr>
          <w:sz w:val="28"/>
          <w:szCs w:val="28"/>
        </w:rPr>
        <w:t>е</w:t>
      </w:r>
      <w:r w:rsidRPr="006874A8">
        <w:rPr>
          <w:sz w:val="28"/>
          <w:szCs w:val="28"/>
        </w:rPr>
        <w:t xml:space="preserve"> денежны</w:t>
      </w:r>
      <w:r>
        <w:rPr>
          <w:sz w:val="28"/>
          <w:szCs w:val="28"/>
        </w:rPr>
        <w:t>е</w:t>
      </w:r>
      <w:r w:rsidRPr="006874A8">
        <w:rPr>
          <w:sz w:val="28"/>
          <w:szCs w:val="28"/>
        </w:rPr>
        <w:t xml:space="preserve"> преми</w:t>
      </w:r>
      <w:r>
        <w:rPr>
          <w:sz w:val="28"/>
          <w:szCs w:val="28"/>
        </w:rPr>
        <w:t>и</w:t>
      </w:r>
      <w:r w:rsidRPr="006874A8">
        <w:rPr>
          <w:sz w:val="28"/>
          <w:szCs w:val="28"/>
        </w:rPr>
        <w:t xml:space="preserve"> имени Н.И. </w:t>
      </w:r>
      <w:proofErr w:type="spellStart"/>
      <w:r w:rsidRPr="006874A8">
        <w:rPr>
          <w:sz w:val="28"/>
          <w:szCs w:val="28"/>
        </w:rPr>
        <w:t>Гродекова</w:t>
      </w:r>
      <w:proofErr w:type="spellEnd"/>
      <w:r>
        <w:rPr>
          <w:sz w:val="28"/>
          <w:szCs w:val="28"/>
        </w:rPr>
        <w:t xml:space="preserve"> по 50 тыс. руб. каждая за достижение </w:t>
      </w:r>
      <w:r w:rsidRPr="006874A8">
        <w:rPr>
          <w:sz w:val="28"/>
          <w:szCs w:val="28"/>
        </w:rPr>
        <w:t xml:space="preserve">наиболее высоких результатов по отдельным учебным предметам </w:t>
      </w:r>
      <w:r>
        <w:rPr>
          <w:sz w:val="28"/>
          <w:szCs w:val="28"/>
        </w:rPr>
        <w:t>по ЕГЭ (от 95 до 98</w:t>
      </w:r>
      <w:r w:rsidRPr="006874A8">
        <w:rPr>
          <w:sz w:val="28"/>
          <w:szCs w:val="28"/>
        </w:rPr>
        <w:t xml:space="preserve"> баллов)</w:t>
      </w:r>
      <w:r>
        <w:rPr>
          <w:sz w:val="28"/>
          <w:szCs w:val="28"/>
        </w:rPr>
        <w:t>. Это Высоцкий Никита (</w:t>
      </w:r>
      <w:proofErr w:type="spellStart"/>
      <w:r>
        <w:rPr>
          <w:sz w:val="28"/>
          <w:szCs w:val="28"/>
        </w:rPr>
        <w:t>Де-Кастри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Гудан</w:t>
      </w:r>
      <w:proofErr w:type="spellEnd"/>
      <w:r>
        <w:rPr>
          <w:sz w:val="28"/>
          <w:szCs w:val="28"/>
        </w:rPr>
        <w:t xml:space="preserve"> Анастасия (</w:t>
      </w:r>
      <w:proofErr w:type="spellStart"/>
      <w:r>
        <w:rPr>
          <w:sz w:val="28"/>
          <w:szCs w:val="28"/>
        </w:rPr>
        <w:t>Богородское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Савватеев</w:t>
      </w:r>
      <w:proofErr w:type="spellEnd"/>
      <w:r>
        <w:rPr>
          <w:sz w:val="28"/>
          <w:szCs w:val="28"/>
        </w:rPr>
        <w:t xml:space="preserve"> Данил (</w:t>
      </w:r>
      <w:proofErr w:type="spellStart"/>
      <w:r>
        <w:rPr>
          <w:sz w:val="28"/>
          <w:szCs w:val="28"/>
        </w:rPr>
        <w:t>Мариинское</w:t>
      </w:r>
      <w:proofErr w:type="spellEnd"/>
      <w:r>
        <w:rPr>
          <w:sz w:val="28"/>
          <w:szCs w:val="28"/>
        </w:rPr>
        <w:t xml:space="preserve">), Сарычева Александра (Булава). </w:t>
      </w:r>
    </w:p>
    <w:p w:rsidR="00C552EE" w:rsidRPr="003A704E" w:rsidRDefault="00C552EE" w:rsidP="00C552EE">
      <w:pPr>
        <w:jc w:val="both"/>
        <w:rPr>
          <w:sz w:val="28"/>
          <w:szCs w:val="28"/>
        </w:rPr>
      </w:pPr>
      <w:r w:rsidRPr="003A704E">
        <w:rPr>
          <w:sz w:val="28"/>
          <w:szCs w:val="28"/>
        </w:rPr>
        <w:tab/>
        <w:t xml:space="preserve">Также, в 2017 и в 2018 году в районе отсутствовали учащиеся, не получившие аттестат о среднем общем образовании. В 2019 году один человек из 97 сдающих единый государственный экзамен, не набрал необходимого количества баллов по русскому языку и отказался оставаться на пересдачу в сентябре. </w:t>
      </w:r>
      <w:r w:rsidR="006200B4">
        <w:rPr>
          <w:sz w:val="28"/>
          <w:szCs w:val="28"/>
        </w:rPr>
        <w:t>В 2020 году также все выпускники получили аттестаты о среднем общем образовании.</w:t>
      </w:r>
    </w:p>
    <w:p w:rsidR="005F5F33" w:rsidRDefault="005F5F33" w:rsidP="005F5F3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2019 году в </w:t>
      </w:r>
      <w:proofErr w:type="spellStart"/>
      <w:r>
        <w:rPr>
          <w:rFonts w:eastAsia="Calibri"/>
          <w:sz w:val="28"/>
          <w:szCs w:val="28"/>
        </w:rPr>
        <w:t>Ульчском</w:t>
      </w:r>
      <w:proofErr w:type="spellEnd"/>
      <w:r>
        <w:rPr>
          <w:rFonts w:eastAsia="Calibri"/>
          <w:sz w:val="28"/>
          <w:szCs w:val="28"/>
        </w:rPr>
        <w:t xml:space="preserve"> районе увеличился средний тестовый балл по предметам, включенным в перечень ЕГЭ: обществознание, физика, литература, русский, английский языки, биология, химия. </w:t>
      </w:r>
    </w:p>
    <w:p w:rsidR="005F5F33" w:rsidRDefault="005F5F33" w:rsidP="005F5F3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тоже время увеличивается процент выпускников, не преодолевших </w:t>
      </w:r>
      <w:r>
        <w:rPr>
          <w:rFonts w:eastAsia="Calibri"/>
          <w:sz w:val="28"/>
          <w:szCs w:val="28"/>
        </w:rPr>
        <w:lastRenderedPageBreak/>
        <w:t xml:space="preserve">минимальный порог по баллам: по информатике, по обществознанию, по истории. При этом, минимальный порог по обществознанию не набрали 46,3% сдававших предмет. </w:t>
      </w:r>
    </w:p>
    <w:p w:rsidR="005F5F33" w:rsidRDefault="004D4D49" w:rsidP="005F5F3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Но в 2020 году и увеличилось количество выпускников, набравших более 80-ти или даже более 90 баллов по ЕГЭ. В 2019 год более 80 баллов набрали 11 выпускников по трем предметам, а в 2020 году - 18 человек по 9 предметам. </w:t>
      </w:r>
      <w:r w:rsidR="00EA426A">
        <w:rPr>
          <w:rFonts w:eastAsia="Calibri"/>
          <w:sz w:val="28"/>
          <w:szCs w:val="28"/>
        </w:rPr>
        <w:t>Свыше 90 баллов в 2019 году набрали 5 человек по 3 предметам, а в 2020 году - 9 человек по трем предметам.</w:t>
      </w:r>
    </w:p>
    <w:p w:rsidR="00C552EE" w:rsidRPr="003A704E" w:rsidRDefault="005B5CF2" w:rsidP="00C552E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552EE" w:rsidRPr="003A704E">
        <w:rPr>
          <w:sz w:val="28"/>
          <w:szCs w:val="28"/>
        </w:rPr>
        <w:t xml:space="preserve">В заключение, хотелось бы выразить слова благодарности всем педагогическим работникам, задействованным при проведении </w:t>
      </w:r>
      <w:r>
        <w:rPr>
          <w:sz w:val="28"/>
          <w:szCs w:val="28"/>
        </w:rPr>
        <w:t>экзаменов в 11 классах</w:t>
      </w:r>
      <w:r w:rsidR="00C552EE" w:rsidRPr="003A704E">
        <w:rPr>
          <w:sz w:val="28"/>
          <w:szCs w:val="28"/>
        </w:rPr>
        <w:t xml:space="preserve">. </w:t>
      </w:r>
      <w:r w:rsidR="008C7CC5">
        <w:rPr>
          <w:sz w:val="28"/>
          <w:szCs w:val="28"/>
        </w:rPr>
        <w:t xml:space="preserve">Учителей и руководящий состав пришлось отзывать из отпусков, проведение экзаменов впервые проходило в условиях сложной эпидемиологической обстановки. Помимо организации основного периода ЕГЭ, школы участвовали и во всех тренировочных мероприятиях в июне. </w:t>
      </w:r>
      <w:r w:rsidR="00C552EE" w:rsidRPr="003A704E">
        <w:rPr>
          <w:sz w:val="28"/>
          <w:szCs w:val="28"/>
        </w:rPr>
        <w:t xml:space="preserve"> И только благодаря слаженной, коллективной работе Единый государственный экзамен про</w:t>
      </w:r>
      <w:r w:rsidR="001B2B4D">
        <w:rPr>
          <w:sz w:val="28"/>
          <w:szCs w:val="28"/>
        </w:rPr>
        <w:t>шел</w:t>
      </w:r>
      <w:r w:rsidR="00C552EE" w:rsidRPr="003A704E">
        <w:rPr>
          <w:sz w:val="28"/>
          <w:szCs w:val="28"/>
        </w:rPr>
        <w:t xml:space="preserve"> в районе без серьезных нарушений на достаточно высоком уровне</w:t>
      </w:r>
      <w:r w:rsidR="008C7CC5">
        <w:rPr>
          <w:sz w:val="28"/>
          <w:szCs w:val="28"/>
        </w:rPr>
        <w:t xml:space="preserve"> уже который год подряд. </w:t>
      </w:r>
    </w:p>
    <w:p w:rsidR="00C552EE" w:rsidRPr="003A704E" w:rsidRDefault="00C552EE" w:rsidP="00C552EE">
      <w:pPr>
        <w:jc w:val="both"/>
        <w:rPr>
          <w:sz w:val="28"/>
          <w:szCs w:val="28"/>
        </w:rPr>
      </w:pPr>
      <w:r w:rsidRPr="003A704E">
        <w:rPr>
          <w:sz w:val="28"/>
          <w:szCs w:val="28"/>
        </w:rPr>
        <w:tab/>
        <w:t xml:space="preserve"> </w:t>
      </w:r>
    </w:p>
    <w:sectPr w:rsidR="00C552EE" w:rsidRPr="003A704E" w:rsidSect="0091549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16D" w:rsidRDefault="0058616D" w:rsidP="00915491">
      <w:r>
        <w:separator/>
      </w:r>
    </w:p>
  </w:endnote>
  <w:endnote w:type="continuationSeparator" w:id="0">
    <w:p w:rsidR="0058616D" w:rsidRDefault="0058616D" w:rsidP="0091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16D" w:rsidRDefault="0058616D" w:rsidP="00915491">
      <w:r>
        <w:separator/>
      </w:r>
    </w:p>
  </w:footnote>
  <w:footnote w:type="continuationSeparator" w:id="0">
    <w:p w:rsidR="0058616D" w:rsidRDefault="0058616D" w:rsidP="009154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295759"/>
      <w:docPartObj>
        <w:docPartGallery w:val="Page Numbers (Top of Page)"/>
        <w:docPartUnique/>
      </w:docPartObj>
    </w:sdtPr>
    <w:sdtContent>
      <w:p w:rsidR="006A53F6" w:rsidRDefault="00E10DCA">
        <w:pPr>
          <w:pStyle w:val="a4"/>
          <w:jc w:val="center"/>
        </w:pPr>
        <w:fldSimple w:instr="PAGE   \* MERGEFORMAT">
          <w:r w:rsidR="001B2B4D">
            <w:rPr>
              <w:noProof/>
            </w:rPr>
            <w:t>4</w:t>
          </w:r>
        </w:fldSimple>
      </w:p>
    </w:sdtContent>
  </w:sdt>
  <w:p w:rsidR="006A53F6" w:rsidRDefault="006A53F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E7D90"/>
    <w:multiLevelType w:val="hybridMultilevel"/>
    <w:tmpl w:val="1D165E2E"/>
    <w:lvl w:ilvl="0" w:tplc="BFEAFF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A2E"/>
    <w:rsid w:val="00006387"/>
    <w:rsid w:val="000071AE"/>
    <w:rsid w:val="000350EF"/>
    <w:rsid w:val="000353A0"/>
    <w:rsid w:val="000A731C"/>
    <w:rsid w:val="000B0AB7"/>
    <w:rsid w:val="000B54E2"/>
    <w:rsid w:val="000B7A54"/>
    <w:rsid w:val="000F0D5C"/>
    <w:rsid w:val="000F4B2F"/>
    <w:rsid w:val="00106E92"/>
    <w:rsid w:val="00124267"/>
    <w:rsid w:val="00127098"/>
    <w:rsid w:val="00142E31"/>
    <w:rsid w:val="00181CFF"/>
    <w:rsid w:val="001A200D"/>
    <w:rsid w:val="001A2C6C"/>
    <w:rsid w:val="001A4117"/>
    <w:rsid w:val="001B0348"/>
    <w:rsid w:val="001B1C44"/>
    <w:rsid w:val="001B2B4D"/>
    <w:rsid w:val="001C6714"/>
    <w:rsid w:val="001D13DF"/>
    <w:rsid w:val="001E1A5D"/>
    <w:rsid w:val="001E33CD"/>
    <w:rsid w:val="001E47C4"/>
    <w:rsid w:val="001F25B9"/>
    <w:rsid w:val="00214122"/>
    <w:rsid w:val="00225739"/>
    <w:rsid w:val="002425F0"/>
    <w:rsid w:val="0025149E"/>
    <w:rsid w:val="00260A33"/>
    <w:rsid w:val="00275946"/>
    <w:rsid w:val="0029296D"/>
    <w:rsid w:val="002A7636"/>
    <w:rsid w:val="002E376C"/>
    <w:rsid w:val="00301EF6"/>
    <w:rsid w:val="003146CE"/>
    <w:rsid w:val="00316D38"/>
    <w:rsid w:val="00316DB1"/>
    <w:rsid w:val="00340CE9"/>
    <w:rsid w:val="00344D2B"/>
    <w:rsid w:val="0034608D"/>
    <w:rsid w:val="0035097C"/>
    <w:rsid w:val="0037662E"/>
    <w:rsid w:val="00383F30"/>
    <w:rsid w:val="00385DE6"/>
    <w:rsid w:val="00391B47"/>
    <w:rsid w:val="003A09F2"/>
    <w:rsid w:val="003A55BB"/>
    <w:rsid w:val="003B3CD2"/>
    <w:rsid w:val="003B3F5A"/>
    <w:rsid w:val="003B53C9"/>
    <w:rsid w:val="003C071E"/>
    <w:rsid w:val="003C2498"/>
    <w:rsid w:val="003D1EE5"/>
    <w:rsid w:val="003D35B4"/>
    <w:rsid w:val="003D4C3B"/>
    <w:rsid w:val="004077F3"/>
    <w:rsid w:val="00411A78"/>
    <w:rsid w:val="00414D0B"/>
    <w:rsid w:val="00415B88"/>
    <w:rsid w:val="004178C3"/>
    <w:rsid w:val="004208C6"/>
    <w:rsid w:val="00457B0C"/>
    <w:rsid w:val="004653A6"/>
    <w:rsid w:val="00471725"/>
    <w:rsid w:val="0047624F"/>
    <w:rsid w:val="004950C3"/>
    <w:rsid w:val="004A0844"/>
    <w:rsid w:val="004B307C"/>
    <w:rsid w:val="004B5737"/>
    <w:rsid w:val="004D41B2"/>
    <w:rsid w:val="004D4D49"/>
    <w:rsid w:val="004D6F02"/>
    <w:rsid w:val="004D75E8"/>
    <w:rsid w:val="004E10E2"/>
    <w:rsid w:val="004F3211"/>
    <w:rsid w:val="004F7AAD"/>
    <w:rsid w:val="0050552F"/>
    <w:rsid w:val="005058ED"/>
    <w:rsid w:val="0051253A"/>
    <w:rsid w:val="00526960"/>
    <w:rsid w:val="00544360"/>
    <w:rsid w:val="00546879"/>
    <w:rsid w:val="00550F1B"/>
    <w:rsid w:val="00577F97"/>
    <w:rsid w:val="0058616D"/>
    <w:rsid w:val="00597EC2"/>
    <w:rsid w:val="005A41F9"/>
    <w:rsid w:val="005A68BC"/>
    <w:rsid w:val="005B5CF2"/>
    <w:rsid w:val="005C253E"/>
    <w:rsid w:val="005C2BB5"/>
    <w:rsid w:val="005F5F33"/>
    <w:rsid w:val="0061143B"/>
    <w:rsid w:val="00614200"/>
    <w:rsid w:val="00615617"/>
    <w:rsid w:val="006200B4"/>
    <w:rsid w:val="00636309"/>
    <w:rsid w:val="00653E57"/>
    <w:rsid w:val="00666500"/>
    <w:rsid w:val="006A0D0D"/>
    <w:rsid w:val="006A283C"/>
    <w:rsid w:val="006A53F6"/>
    <w:rsid w:val="006B18D6"/>
    <w:rsid w:val="006F7C31"/>
    <w:rsid w:val="00701001"/>
    <w:rsid w:val="0070615C"/>
    <w:rsid w:val="00714977"/>
    <w:rsid w:val="0071608D"/>
    <w:rsid w:val="00716FD0"/>
    <w:rsid w:val="00726AF1"/>
    <w:rsid w:val="00736850"/>
    <w:rsid w:val="00755F25"/>
    <w:rsid w:val="0078658C"/>
    <w:rsid w:val="00791081"/>
    <w:rsid w:val="00794A2E"/>
    <w:rsid w:val="007953CE"/>
    <w:rsid w:val="007B018B"/>
    <w:rsid w:val="007B30A0"/>
    <w:rsid w:val="007B40EB"/>
    <w:rsid w:val="007C02A9"/>
    <w:rsid w:val="007D1E2E"/>
    <w:rsid w:val="0080341B"/>
    <w:rsid w:val="00805781"/>
    <w:rsid w:val="00812831"/>
    <w:rsid w:val="00815314"/>
    <w:rsid w:val="00826DE4"/>
    <w:rsid w:val="00830AEA"/>
    <w:rsid w:val="00880B1A"/>
    <w:rsid w:val="00891F46"/>
    <w:rsid w:val="008A3AF4"/>
    <w:rsid w:val="008C4B77"/>
    <w:rsid w:val="008C7CC5"/>
    <w:rsid w:val="008D2EB2"/>
    <w:rsid w:val="008D4538"/>
    <w:rsid w:val="009015DA"/>
    <w:rsid w:val="0090334A"/>
    <w:rsid w:val="00912DA4"/>
    <w:rsid w:val="00915491"/>
    <w:rsid w:val="00915B33"/>
    <w:rsid w:val="00917C67"/>
    <w:rsid w:val="009263E8"/>
    <w:rsid w:val="0099324F"/>
    <w:rsid w:val="009C27FA"/>
    <w:rsid w:val="009C59BB"/>
    <w:rsid w:val="009D163C"/>
    <w:rsid w:val="009D69A1"/>
    <w:rsid w:val="009F00DA"/>
    <w:rsid w:val="009F0953"/>
    <w:rsid w:val="009F7A30"/>
    <w:rsid w:val="00A13067"/>
    <w:rsid w:val="00A1373C"/>
    <w:rsid w:val="00A22445"/>
    <w:rsid w:val="00A42C1D"/>
    <w:rsid w:val="00A4724D"/>
    <w:rsid w:val="00A52D2D"/>
    <w:rsid w:val="00A542CC"/>
    <w:rsid w:val="00A55A71"/>
    <w:rsid w:val="00A75AF5"/>
    <w:rsid w:val="00A850F1"/>
    <w:rsid w:val="00A926E5"/>
    <w:rsid w:val="00AC3C03"/>
    <w:rsid w:val="00AC4036"/>
    <w:rsid w:val="00AD6ADE"/>
    <w:rsid w:val="00AF3453"/>
    <w:rsid w:val="00AF3470"/>
    <w:rsid w:val="00AF5736"/>
    <w:rsid w:val="00B127BC"/>
    <w:rsid w:val="00B21D90"/>
    <w:rsid w:val="00B22D13"/>
    <w:rsid w:val="00B30304"/>
    <w:rsid w:val="00B31AD7"/>
    <w:rsid w:val="00B644DF"/>
    <w:rsid w:val="00B64CFA"/>
    <w:rsid w:val="00B71C20"/>
    <w:rsid w:val="00B72A9E"/>
    <w:rsid w:val="00B827F0"/>
    <w:rsid w:val="00B91CC7"/>
    <w:rsid w:val="00B920DD"/>
    <w:rsid w:val="00BB54D5"/>
    <w:rsid w:val="00BB64C6"/>
    <w:rsid w:val="00BC230D"/>
    <w:rsid w:val="00C0645A"/>
    <w:rsid w:val="00C20F6B"/>
    <w:rsid w:val="00C21FCD"/>
    <w:rsid w:val="00C542E3"/>
    <w:rsid w:val="00C552EE"/>
    <w:rsid w:val="00C63C41"/>
    <w:rsid w:val="00C67EA0"/>
    <w:rsid w:val="00C863FC"/>
    <w:rsid w:val="00CA261D"/>
    <w:rsid w:val="00CB0A2C"/>
    <w:rsid w:val="00CB27DD"/>
    <w:rsid w:val="00CD7100"/>
    <w:rsid w:val="00CE4A77"/>
    <w:rsid w:val="00D24221"/>
    <w:rsid w:val="00D44D54"/>
    <w:rsid w:val="00D528B5"/>
    <w:rsid w:val="00D86E23"/>
    <w:rsid w:val="00DB0BC7"/>
    <w:rsid w:val="00DB4EDA"/>
    <w:rsid w:val="00DC0EBF"/>
    <w:rsid w:val="00DD6FDC"/>
    <w:rsid w:val="00DF12CD"/>
    <w:rsid w:val="00E01144"/>
    <w:rsid w:val="00E10DCA"/>
    <w:rsid w:val="00E161F9"/>
    <w:rsid w:val="00E22EB3"/>
    <w:rsid w:val="00E63F92"/>
    <w:rsid w:val="00E80A83"/>
    <w:rsid w:val="00E906EB"/>
    <w:rsid w:val="00E917E6"/>
    <w:rsid w:val="00E973DD"/>
    <w:rsid w:val="00EA426A"/>
    <w:rsid w:val="00EB3FE0"/>
    <w:rsid w:val="00EC189C"/>
    <w:rsid w:val="00ED0401"/>
    <w:rsid w:val="00EE6275"/>
    <w:rsid w:val="00F03CBF"/>
    <w:rsid w:val="00F114D2"/>
    <w:rsid w:val="00F14442"/>
    <w:rsid w:val="00F27298"/>
    <w:rsid w:val="00F42479"/>
    <w:rsid w:val="00F42B15"/>
    <w:rsid w:val="00F476D5"/>
    <w:rsid w:val="00F76222"/>
    <w:rsid w:val="00FB300D"/>
    <w:rsid w:val="00FC0587"/>
    <w:rsid w:val="00FC250A"/>
    <w:rsid w:val="00FC32C5"/>
    <w:rsid w:val="00FD1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154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154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08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8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D2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154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154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154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08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8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Александровна Базгутдинова</dc:creator>
  <cp:lastModifiedBy>Юрок</cp:lastModifiedBy>
  <cp:revision>16</cp:revision>
  <cp:lastPrinted>2019-04-23T07:17:00Z</cp:lastPrinted>
  <dcterms:created xsi:type="dcterms:W3CDTF">2020-08-27T11:49:00Z</dcterms:created>
  <dcterms:modified xsi:type="dcterms:W3CDTF">2020-08-27T13:50:00Z</dcterms:modified>
</cp:coreProperties>
</file>