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6C" w:rsidRDefault="0045676C" w:rsidP="0045676C">
      <w:pPr>
        <w:pStyle w:val="a3"/>
      </w:pPr>
    </w:p>
    <w:p w:rsidR="0045676C" w:rsidRDefault="0045676C" w:rsidP="0045676C">
      <w:pPr>
        <w:pStyle w:val="a3"/>
      </w:pPr>
    </w:p>
    <w:p w:rsidR="0045676C" w:rsidRDefault="0045676C" w:rsidP="0045676C">
      <w:pPr>
        <w:pStyle w:val="a3"/>
      </w:pPr>
    </w:p>
    <w:p w:rsidR="0045676C" w:rsidRDefault="0045676C" w:rsidP="0045676C">
      <w:pPr>
        <w:pStyle w:val="a3"/>
        <w:jc w:val="center"/>
      </w:pPr>
      <w:r>
        <w:rPr>
          <w:b/>
          <w:bCs/>
          <w:sz w:val="27"/>
          <w:szCs w:val="27"/>
        </w:rPr>
        <w:t>Советы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воспитателю по работе над проектом</w:t>
      </w:r>
    </w:p>
    <w:p w:rsidR="0045676C" w:rsidRDefault="0045676C" w:rsidP="0045676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Глубоко изучить тематику проекта, подготовить предметно-пространственную развивающую среду.</w:t>
      </w:r>
    </w:p>
    <w:p w:rsidR="0045676C" w:rsidRDefault="0045676C" w:rsidP="0045676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Создавать игровую мотивацию, опираясь на интересы детей и их эмоциональный отклик.</w:t>
      </w:r>
    </w:p>
    <w:p w:rsidR="0045676C" w:rsidRDefault="0045676C" w:rsidP="0045676C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Вводить детей в проблемную ситуацию, доступную для их понимания и с опорой на их личный опыт. </w:t>
      </w:r>
    </w:p>
    <w:p w:rsidR="0045676C" w:rsidRDefault="0045676C" w:rsidP="0045676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45676C" w:rsidRDefault="0045676C" w:rsidP="0045676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При составлении совместного плана работы с детьми над проектом поддерживать детскую инициативу.</w:t>
      </w:r>
    </w:p>
    <w:p w:rsidR="0045676C" w:rsidRDefault="0045676C" w:rsidP="0045676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45676C" w:rsidRDefault="0045676C" w:rsidP="0045676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Соблюдать принцип последовательности и регулярности в работе над проектом.</w:t>
      </w:r>
    </w:p>
    <w:p w:rsidR="0045676C" w:rsidRDefault="0045676C" w:rsidP="0045676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 ходе работы над проектом создавать атмосферу сотворчества с ребенком, используя индивидуальный подход.</w:t>
      </w:r>
    </w:p>
    <w:p w:rsidR="0045676C" w:rsidRDefault="0045676C" w:rsidP="0045676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Развивать творческое воображение и фантазию детей.</w:t>
      </w:r>
    </w:p>
    <w:p w:rsidR="0045676C" w:rsidRDefault="0045676C" w:rsidP="0045676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45676C" w:rsidRDefault="0045676C" w:rsidP="0045676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45676C" w:rsidRDefault="0045676C" w:rsidP="0045676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Заключительный этап проекта тщательно готовить и проводить его презентацию всеми участниками.</w:t>
      </w:r>
    </w:p>
    <w:p w:rsidR="0045676C" w:rsidRDefault="0045676C" w:rsidP="0045676C">
      <w:pPr>
        <w:pStyle w:val="a3"/>
        <w:shd w:val="clear" w:color="auto" w:fill="FFFFFF"/>
      </w:pPr>
      <w:r>
        <w:rPr>
          <w:sz w:val="27"/>
          <w:szCs w:val="27"/>
        </w:rPr>
        <w:t>В младших группах выбор проекта осуществляет воспитатель, основываясь на интересах детей или данных диагностики. </w:t>
      </w:r>
      <w:r>
        <w:rPr>
          <w:sz w:val="27"/>
          <w:szCs w:val="27"/>
        </w:rPr>
        <w:br/>
        <w:t>В группах старшего дошкольного возраста – выбор темы проекта может осуществлять как педагог, так и дети в,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</w:t>
      </w:r>
      <w:r>
        <w:rPr>
          <w:color w:val="444444"/>
          <w:sz w:val="27"/>
          <w:szCs w:val="27"/>
        </w:rPr>
        <w:t>.</w:t>
      </w:r>
    </w:p>
    <w:p w:rsidR="00311753" w:rsidRDefault="00311753">
      <w:bookmarkStart w:id="0" w:name="_GoBack"/>
      <w:bookmarkEnd w:id="0"/>
    </w:p>
    <w:sectPr w:rsidR="0031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204C"/>
    <w:multiLevelType w:val="multilevel"/>
    <w:tmpl w:val="907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D8"/>
    <w:rsid w:val="001C15D8"/>
    <w:rsid w:val="00311753"/>
    <w:rsid w:val="004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2018-04-03T23:38:00Z</dcterms:created>
  <dcterms:modified xsi:type="dcterms:W3CDTF">2018-04-03T23:39:00Z</dcterms:modified>
</cp:coreProperties>
</file>