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E7" w:rsidRPr="000C4A5D" w:rsidRDefault="00767F0C" w:rsidP="00DD46E7">
      <w:pPr>
        <w:pStyle w:val="a3"/>
        <w:spacing w:after="120"/>
        <w:ind w:left="5387"/>
        <w:jc w:val="center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УТВЕРЖДЕНА</w:t>
      </w:r>
    </w:p>
    <w:p w:rsidR="007E50FE" w:rsidRDefault="001856FB" w:rsidP="00DD46E7">
      <w:pPr>
        <w:pStyle w:val="a3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комитета по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нию администрации Ульчского муниципального района</w:t>
      </w:r>
    </w:p>
    <w:p w:rsidR="001856FB" w:rsidRDefault="001856FB" w:rsidP="00DD46E7">
      <w:pPr>
        <w:pStyle w:val="a3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1D68CB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 xml:space="preserve"> </w:t>
      </w:r>
      <w:r w:rsidR="00FB5572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202</w:t>
      </w:r>
      <w:r w:rsidR="00FB557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г. №</w:t>
      </w:r>
      <w:r w:rsidR="001D68CB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D68CB">
        <w:rPr>
          <w:color w:val="000000" w:themeColor="text1"/>
          <w:sz w:val="28"/>
          <w:szCs w:val="28"/>
        </w:rPr>
        <w:t>79-ах</w:t>
      </w:r>
    </w:p>
    <w:p w:rsidR="001856FB" w:rsidRPr="000C4A5D" w:rsidRDefault="001856FB" w:rsidP="00DD46E7">
      <w:pPr>
        <w:pStyle w:val="a3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</w:p>
    <w:p w:rsidR="007E50FE" w:rsidRPr="000C4A5D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7E50FE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662346" w:rsidRPr="000C4A5D" w:rsidRDefault="00662346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7E50FE" w:rsidRPr="000C4A5D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700CE7" w:rsidRPr="000C4A5D" w:rsidRDefault="005308AB" w:rsidP="00FB5572">
      <w:pPr>
        <w:spacing w:line="240" w:lineRule="exact"/>
        <w:contextualSpacing/>
        <w:jc w:val="center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0C4A5D">
        <w:rPr>
          <w:color w:val="000000" w:themeColor="text1"/>
          <w:sz w:val="28"/>
          <w:szCs w:val="28"/>
        </w:rPr>
        <w:t xml:space="preserve">Методология 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системы оценки </w:t>
      </w:r>
      <w:r w:rsidR="001856FB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муниципальн</w:t>
      </w:r>
      <w:r w:rsidR="000C1F0F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ого механизма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управления кач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е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ством образования</w:t>
      </w:r>
      <w:r w:rsidR="000C1F0F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в Ульчском муниципальном районе</w:t>
      </w:r>
      <w:r w:rsidR="00FB5572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Хабаровского края</w:t>
      </w:r>
    </w:p>
    <w:p w:rsidR="007E50FE" w:rsidRPr="000C4A5D" w:rsidRDefault="007E50FE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700CE7" w:rsidRPr="000C4A5D" w:rsidRDefault="006C4510" w:rsidP="006C4510">
      <w:pPr>
        <w:pStyle w:val="1"/>
        <w:ind w:left="0" w:firstLine="709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bookmark0"/>
      <w:bookmarkEnd w:id="1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положения</w:t>
      </w:r>
    </w:p>
    <w:p w:rsidR="00700CE7" w:rsidRPr="000C4A5D" w:rsidRDefault="006C4510" w:rsidP="0022471A">
      <w:pPr>
        <w:pStyle w:val="2"/>
        <w:spacing w:before="120"/>
        <w:ind w:left="0" w:right="0" w:firstLine="709"/>
        <w:rPr>
          <w:rFonts w:ascii="Times New Roman" w:hAnsi="Times New Roman" w:cs="Times New Roman"/>
          <w:b w:val="0"/>
          <w:color w:val="000000" w:themeColor="text1"/>
        </w:rPr>
      </w:pPr>
      <w:bookmarkStart w:id="2" w:name="_bookmark1"/>
      <w:bookmarkEnd w:id="2"/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1.1.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Введение</w:t>
      </w:r>
    </w:p>
    <w:p w:rsidR="00D66464" w:rsidRPr="000C4A5D" w:rsidRDefault="00E524B3" w:rsidP="00D66464">
      <w:pPr>
        <w:pStyle w:val="a3"/>
        <w:tabs>
          <w:tab w:val="left" w:pos="2087"/>
          <w:tab w:val="left" w:pos="3584"/>
          <w:tab w:val="left" w:pos="4690"/>
          <w:tab w:val="left" w:pos="6523"/>
          <w:tab w:val="left" w:pos="8087"/>
          <w:tab w:val="left" w:pos="8663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Термин</w:t>
      </w:r>
      <w:r w:rsidRPr="000C4A5D">
        <w:rPr>
          <w:color w:val="000000" w:themeColor="text1"/>
          <w:spacing w:val="14"/>
          <w:sz w:val="28"/>
          <w:szCs w:val="28"/>
        </w:rPr>
        <w:t xml:space="preserve"> </w:t>
      </w:r>
      <w:r w:rsidR="007E50FE" w:rsidRPr="000C4A5D">
        <w:rPr>
          <w:color w:val="000000" w:themeColor="text1"/>
          <w:sz w:val="28"/>
          <w:szCs w:val="28"/>
        </w:rPr>
        <w:t>"</w:t>
      </w:r>
      <w:r w:rsidRPr="000C4A5D">
        <w:rPr>
          <w:color w:val="000000" w:themeColor="text1"/>
          <w:sz w:val="28"/>
          <w:szCs w:val="28"/>
        </w:rPr>
        <w:t>качество</w:t>
      </w:r>
      <w:r w:rsidRPr="000C4A5D">
        <w:rPr>
          <w:color w:val="000000" w:themeColor="text1"/>
          <w:spacing w:val="10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образования</w:t>
      </w:r>
      <w:r w:rsidR="007E50FE" w:rsidRPr="000C4A5D">
        <w:rPr>
          <w:color w:val="000000" w:themeColor="text1"/>
          <w:sz w:val="28"/>
          <w:szCs w:val="28"/>
        </w:rPr>
        <w:t xml:space="preserve">" </w:t>
      </w:r>
      <w:r w:rsidRPr="000C4A5D">
        <w:rPr>
          <w:color w:val="000000" w:themeColor="text1"/>
          <w:sz w:val="28"/>
          <w:szCs w:val="28"/>
        </w:rPr>
        <w:t>нормативно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закреплен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в</w:t>
      </w:r>
      <w:r w:rsidRPr="000C4A5D">
        <w:rPr>
          <w:color w:val="000000" w:themeColor="text1"/>
          <w:spacing w:val="8"/>
          <w:sz w:val="28"/>
          <w:szCs w:val="28"/>
        </w:rPr>
        <w:t xml:space="preserve"> </w:t>
      </w:r>
      <w:r w:rsidR="007E50FE" w:rsidRPr="000C4A5D">
        <w:rPr>
          <w:color w:val="000000" w:themeColor="text1"/>
          <w:spacing w:val="8"/>
          <w:sz w:val="28"/>
          <w:szCs w:val="28"/>
        </w:rPr>
        <w:t>Федеральном з</w:t>
      </w:r>
      <w:r w:rsidRPr="000C4A5D">
        <w:rPr>
          <w:color w:val="000000" w:themeColor="text1"/>
          <w:sz w:val="28"/>
          <w:szCs w:val="28"/>
        </w:rPr>
        <w:t>аконе</w:t>
      </w:r>
      <w:r w:rsidRPr="000C4A5D">
        <w:rPr>
          <w:color w:val="000000" w:themeColor="text1"/>
          <w:spacing w:val="10"/>
          <w:sz w:val="28"/>
          <w:szCs w:val="28"/>
        </w:rPr>
        <w:t xml:space="preserve"> </w:t>
      </w:r>
      <w:r w:rsidR="007E50FE" w:rsidRPr="000C4A5D">
        <w:rPr>
          <w:color w:val="000000" w:themeColor="text1"/>
          <w:spacing w:val="10"/>
          <w:sz w:val="28"/>
          <w:szCs w:val="28"/>
        </w:rPr>
        <w:t>"О</w:t>
      </w:r>
      <w:r w:rsidRPr="000C4A5D">
        <w:rPr>
          <w:color w:val="000000" w:themeColor="text1"/>
          <w:sz w:val="28"/>
          <w:szCs w:val="28"/>
        </w:rPr>
        <w:t>б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="009B1019" w:rsidRPr="000C4A5D">
        <w:rPr>
          <w:color w:val="000000" w:themeColor="text1"/>
          <w:sz w:val="28"/>
          <w:szCs w:val="28"/>
        </w:rPr>
        <w:t>образовании</w:t>
      </w:r>
      <w:r w:rsidR="00D136A6" w:rsidRPr="000C4A5D">
        <w:rPr>
          <w:color w:val="000000" w:themeColor="text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в Российской Федерации</w:t>
      </w:r>
      <w:r w:rsidR="007E50FE" w:rsidRPr="000C4A5D">
        <w:rPr>
          <w:color w:val="000000" w:themeColor="text1"/>
          <w:sz w:val="28"/>
          <w:szCs w:val="28"/>
        </w:rPr>
        <w:t>" от 29 декабря 2012 г. №</w:t>
      </w:r>
      <w:r w:rsidR="003D3700" w:rsidRPr="000C4A5D">
        <w:rPr>
          <w:color w:val="000000" w:themeColor="text1"/>
        </w:rPr>
        <w:t> </w:t>
      </w:r>
      <w:r w:rsidR="007E50FE" w:rsidRPr="000C4A5D">
        <w:rPr>
          <w:color w:val="000000" w:themeColor="text1"/>
          <w:sz w:val="28"/>
          <w:szCs w:val="28"/>
        </w:rPr>
        <w:t>273-ФЗ</w:t>
      </w:r>
      <w:r w:rsidR="005F10AC" w:rsidRPr="000C4A5D">
        <w:rPr>
          <w:color w:val="000000" w:themeColor="text1"/>
          <w:sz w:val="28"/>
          <w:szCs w:val="28"/>
        </w:rPr>
        <w:t>.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5F10AC" w:rsidRPr="000C4A5D">
        <w:rPr>
          <w:color w:val="000000" w:themeColor="text1"/>
          <w:sz w:val="28"/>
          <w:szCs w:val="28"/>
        </w:rPr>
        <w:t>В</w:t>
      </w:r>
      <w:r w:rsidRPr="000C4A5D">
        <w:rPr>
          <w:color w:val="000000" w:themeColor="text1"/>
          <w:sz w:val="28"/>
          <w:szCs w:val="28"/>
        </w:rPr>
        <w:t>хождение Российской Федерации в число 10 ведущих стран м</w:t>
      </w:r>
      <w:r w:rsidRPr="000C4A5D">
        <w:rPr>
          <w:color w:val="000000" w:themeColor="text1"/>
          <w:sz w:val="28"/>
          <w:szCs w:val="28"/>
        </w:rPr>
        <w:t>и</w:t>
      </w:r>
      <w:r w:rsidRPr="000C4A5D">
        <w:rPr>
          <w:color w:val="000000" w:themeColor="text1"/>
          <w:sz w:val="28"/>
          <w:szCs w:val="28"/>
        </w:rPr>
        <w:t>ра по качеству общего образования является одной из приоритетных целей развития Российской Федерации на ближайшие несколько лет</w:t>
      </w:r>
      <w:r w:rsidR="00AF3A0D" w:rsidRPr="000C4A5D">
        <w:rPr>
          <w:color w:val="000000" w:themeColor="text1"/>
          <w:sz w:val="28"/>
          <w:szCs w:val="28"/>
        </w:rPr>
        <w:t>.</w:t>
      </w:r>
    </w:p>
    <w:p w:rsidR="00D66464" w:rsidRPr="000C4A5D" w:rsidRDefault="00F324A3" w:rsidP="00D66464">
      <w:pPr>
        <w:pStyle w:val="a3"/>
        <w:tabs>
          <w:tab w:val="left" w:pos="2087"/>
          <w:tab w:val="left" w:pos="3584"/>
          <w:tab w:val="left" w:pos="4690"/>
          <w:tab w:val="left" w:pos="6523"/>
          <w:tab w:val="left" w:pos="8087"/>
          <w:tab w:val="left" w:pos="8663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Требования к новым результатам, условиям их достижения заложены </w:t>
      </w:r>
      <w:r w:rsidR="00767F0C" w:rsidRPr="000C4A5D">
        <w:rPr>
          <w:color w:val="000000" w:themeColor="text1"/>
          <w:sz w:val="28"/>
          <w:szCs w:val="28"/>
        </w:rPr>
        <w:br/>
      </w:r>
      <w:r w:rsidRPr="000C4A5D">
        <w:rPr>
          <w:color w:val="000000" w:themeColor="text1"/>
          <w:sz w:val="28"/>
          <w:szCs w:val="28"/>
        </w:rPr>
        <w:t>в национальном проекте "Образовани</w:t>
      </w:r>
      <w:r w:rsidR="006005F1" w:rsidRPr="000C4A5D">
        <w:rPr>
          <w:color w:val="000000" w:themeColor="text1"/>
          <w:sz w:val="28"/>
          <w:szCs w:val="28"/>
        </w:rPr>
        <w:t>е</w:t>
      </w:r>
      <w:r w:rsidRPr="000C4A5D">
        <w:rPr>
          <w:color w:val="000000" w:themeColor="text1"/>
          <w:sz w:val="28"/>
          <w:szCs w:val="28"/>
        </w:rPr>
        <w:t>".</w:t>
      </w:r>
    </w:p>
    <w:p w:rsidR="007B319B" w:rsidRPr="000C4A5D" w:rsidRDefault="007B319B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proofErr w:type="gramStart"/>
      <w:r w:rsidRPr="000C4A5D">
        <w:rPr>
          <w:color w:val="000000" w:themeColor="text1"/>
          <w:sz w:val="28"/>
          <w:szCs w:val="28"/>
        </w:rPr>
        <w:t>На федеральном уровне для достижения целей развития системы обр</w:t>
      </w:r>
      <w:r w:rsidRPr="000C4A5D">
        <w:rPr>
          <w:color w:val="000000" w:themeColor="text1"/>
          <w:sz w:val="28"/>
          <w:szCs w:val="28"/>
        </w:rPr>
        <w:t>а</w:t>
      </w:r>
      <w:r w:rsidRPr="000C4A5D">
        <w:rPr>
          <w:color w:val="000000" w:themeColor="text1"/>
          <w:sz w:val="28"/>
          <w:szCs w:val="28"/>
        </w:rPr>
        <w:t>зования разработана Методология и критерии оценки качества общего обр</w:t>
      </w:r>
      <w:r w:rsidRPr="000C4A5D">
        <w:rPr>
          <w:color w:val="000000" w:themeColor="text1"/>
          <w:sz w:val="28"/>
          <w:szCs w:val="28"/>
        </w:rPr>
        <w:t>а</w:t>
      </w:r>
      <w:r w:rsidRPr="000C4A5D">
        <w:rPr>
          <w:color w:val="000000" w:themeColor="text1"/>
          <w:sz w:val="28"/>
          <w:szCs w:val="28"/>
        </w:rPr>
        <w:t>зования в общеобразовательных организациях на основе практики междун</w:t>
      </w:r>
      <w:r w:rsidRPr="000C4A5D">
        <w:rPr>
          <w:color w:val="000000" w:themeColor="text1"/>
          <w:sz w:val="28"/>
          <w:szCs w:val="28"/>
        </w:rPr>
        <w:t>а</w:t>
      </w:r>
      <w:r w:rsidRPr="000C4A5D">
        <w:rPr>
          <w:color w:val="000000" w:themeColor="text1"/>
          <w:sz w:val="28"/>
          <w:szCs w:val="28"/>
        </w:rPr>
        <w:t>родных исследований качества подготовки обучающихся</w:t>
      </w:r>
      <w:r w:rsidR="007E50FE" w:rsidRPr="000C4A5D">
        <w:rPr>
          <w:color w:val="000000" w:themeColor="text1"/>
          <w:sz w:val="28"/>
          <w:szCs w:val="28"/>
        </w:rPr>
        <w:t>, утвержденная пр</w:t>
      </w:r>
      <w:r w:rsidR="007E50FE" w:rsidRPr="000C4A5D">
        <w:rPr>
          <w:color w:val="000000" w:themeColor="text1"/>
          <w:sz w:val="28"/>
          <w:szCs w:val="28"/>
        </w:rPr>
        <w:t>и</w:t>
      </w:r>
      <w:r w:rsidR="007E50FE" w:rsidRPr="000C4A5D">
        <w:rPr>
          <w:color w:val="000000" w:themeColor="text1"/>
          <w:sz w:val="28"/>
          <w:szCs w:val="28"/>
        </w:rPr>
        <w:t>казом Федеральной службы по надзору в сфере образования и науки и Мин</w:t>
      </w:r>
      <w:r w:rsidR="007E50FE" w:rsidRPr="000C4A5D">
        <w:rPr>
          <w:color w:val="000000" w:themeColor="text1"/>
          <w:sz w:val="28"/>
          <w:szCs w:val="28"/>
        </w:rPr>
        <w:t>и</w:t>
      </w:r>
      <w:r w:rsidR="007E50FE" w:rsidRPr="000C4A5D">
        <w:rPr>
          <w:color w:val="000000" w:themeColor="text1"/>
          <w:sz w:val="28"/>
          <w:szCs w:val="28"/>
        </w:rPr>
        <w:t xml:space="preserve">стерства просвещения Российской Федерации от </w:t>
      </w:r>
      <w:r w:rsidR="00767F0C" w:rsidRPr="000C4A5D">
        <w:rPr>
          <w:color w:val="000000" w:themeColor="text1"/>
          <w:sz w:val="28"/>
          <w:szCs w:val="28"/>
        </w:rPr>
        <w:t>0</w:t>
      </w:r>
      <w:r w:rsidR="007E50FE" w:rsidRPr="000C4A5D">
        <w:rPr>
          <w:color w:val="000000" w:themeColor="text1"/>
          <w:sz w:val="28"/>
          <w:szCs w:val="28"/>
        </w:rPr>
        <w:t>6 мая 2019 г. № 590/219</w:t>
      </w:r>
      <w:r w:rsidR="00723A9E" w:rsidRPr="000C4A5D">
        <w:rPr>
          <w:color w:val="000000" w:themeColor="text1"/>
          <w:sz w:val="28"/>
          <w:szCs w:val="28"/>
        </w:rPr>
        <w:t>.</w:t>
      </w:r>
      <w:proofErr w:type="gramEnd"/>
      <w:r w:rsidR="00723A9E" w:rsidRPr="000C4A5D">
        <w:rPr>
          <w:color w:val="000000" w:themeColor="text1"/>
          <w:sz w:val="28"/>
          <w:szCs w:val="28"/>
        </w:rPr>
        <w:t xml:space="preserve"> Данная методология пре</w:t>
      </w:r>
      <w:r w:rsidR="00A14142" w:rsidRPr="000C4A5D">
        <w:rPr>
          <w:color w:val="000000" w:themeColor="text1"/>
          <w:sz w:val="28"/>
          <w:szCs w:val="28"/>
        </w:rPr>
        <w:t>дполагает развитие системы оценки качества</w:t>
      </w:r>
      <w:r w:rsidR="006005F1" w:rsidRPr="000C4A5D">
        <w:rPr>
          <w:color w:val="000000" w:themeColor="text1"/>
          <w:sz w:val="28"/>
          <w:szCs w:val="28"/>
        </w:rPr>
        <w:t>,</w:t>
      </w:r>
      <w:r w:rsidR="00A14142" w:rsidRPr="000C4A5D">
        <w:rPr>
          <w:color w:val="000000" w:themeColor="text1"/>
          <w:sz w:val="28"/>
          <w:szCs w:val="28"/>
        </w:rPr>
        <w:t xml:space="preserve"> </w:t>
      </w:r>
      <w:r w:rsidR="00723A9E" w:rsidRPr="000C4A5D">
        <w:rPr>
          <w:color w:val="000000" w:themeColor="text1"/>
          <w:sz w:val="28"/>
          <w:szCs w:val="28"/>
        </w:rPr>
        <w:t>вкл</w:t>
      </w:r>
      <w:r w:rsidR="00723A9E" w:rsidRPr="000C4A5D">
        <w:rPr>
          <w:color w:val="000000" w:themeColor="text1"/>
          <w:sz w:val="28"/>
          <w:szCs w:val="28"/>
        </w:rPr>
        <w:t>ю</w:t>
      </w:r>
      <w:r w:rsidR="00723A9E" w:rsidRPr="000C4A5D">
        <w:rPr>
          <w:color w:val="000000" w:themeColor="text1"/>
          <w:sz w:val="28"/>
          <w:szCs w:val="28"/>
        </w:rPr>
        <w:t>чающ</w:t>
      </w:r>
      <w:r w:rsidR="006005F1" w:rsidRPr="000C4A5D">
        <w:rPr>
          <w:color w:val="000000" w:themeColor="text1"/>
          <w:sz w:val="28"/>
          <w:szCs w:val="28"/>
        </w:rPr>
        <w:t>ей</w:t>
      </w:r>
      <w:r w:rsidR="00723A9E" w:rsidRPr="000C4A5D">
        <w:rPr>
          <w:color w:val="000000" w:themeColor="text1"/>
          <w:sz w:val="28"/>
          <w:szCs w:val="28"/>
        </w:rPr>
        <w:t xml:space="preserve"> проработку механизмов управления качеством образования.</w:t>
      </w:r>
    </w:p>
    <w:p w:rsidR="006005F1" w:rsidRPr="000C4A5D" w:rsidRDefault="00E67395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Механизмом управления в </w:t>
      </w:r>
      <w:r w:rsidR="008C6B80">
        <w:rPr>
          <w:color w:val="000000" w:themeColor="text1"/>
          <w:sz w:val="28"/>
          <w:szCs w:val="28"/>
        </w:rPr>
        <w:t>районе</w:t>
      </w:r>
      <w:r w:rsidRPr="000C4A5D">
        <w:rPr>
          <w:color w:val="000000" w:themeColor="text1"/>
          <w:sz w:val="28"/>
          <w:szCs w:val="28"/>
        </w:rPr>
        <w:t xml:space="preserve"> является система проектного </w:t>
      </w:r>
      <w:r w:rsidR="005F10AC" w:rsidRPr="000C4A5D">
        <w:rPr>
          <w:color w:val="000000" w:themeColor="text1"/>
          <w:sz w:val="28"/>
          <w:szCs w:val="28"/>
        </w:rPr>
        <w:t>упра</w:t>
      </w:r>
      <w:r w:rsidR="005F10AC" w:rsidRPr="000C4A5D">
        <w:rPr>
          <w:color w:val="000000" w:themeColor="text1"/>
          <w:sz w:val="28"/>
          <w:szCs w:val="28"/>
        </w:rPr>
        <w:t>в</w:t>
      </w:r>
      <w:r w:rsidR="005F10AC" w:rsidRPr="000C4A5D">
        <w:rPr>
          <w:color w:val="000000" w:themeColor="text1"/>
          <w:sz w:val="28"/>
          <w:szCs w:val="28"/>
        </w:rPr>
        <w:t>ления</w:t>
      </w:r>
      <w:r w:rsidR="008A202A">
        <w:rPr>
          <w:color w:val="000000" w:themeColor="text1"/>
          <w:sz w:val="28"/>
          <w:szCs w:val="28"/>
        </w:rPr>
        <w:t>, обеспечивающая</w:t>
      </w:r>
      <w:r w:rsidR="00F324A3" w:rsidRPr="000C4A5D">
        <w:rPr>
          <w:color w:val="000000" w:themeColor="text1"/>
          <w:sz w:val="28"/>
          <w:szCs w:val="28"/>
        </w:rPr>
        <w:t xml:space="preserve"> достижение результатов национального проекта "Образование" и </w:t>
      </w:r>
      <w:r w:rsidR="008A202A">
        <w:rPr>
          <w:color w:val="000000" w:themeColor="text1"/>
          <w:sz w:val="28"/>
          <w:szCs w:val="28"/>
        </w:rPr>
        <w:t>составляе</w:t>
      </w:r>
      <w:r w:rsidRPr="000C4A5D">
        <w:rPr>
          <w:color w:val="000000" w:themeColor="text1"/>
          <w:sz w:val="28"/>
          <w:szCs w:val="28"/>
        </w:rPr>
        <w:t>т ресурсную б</w:t>
      </w:r>
      <w:r w:rsidR="00F324A3" w:rsidRPr="000C4A5D">
        <w:rPr>
          <w:color w:val="000000" w:themeColor="text1"/>
          <w:sz w:val="28"/>
          <w:szCs w:val="28"/>
        </w:rPr>
        <w:t>азу качественного образования</w:t>
      </w:r>
      <w:r w:rsidR="008A202A">
        <w:rPr>
          <w:color w:val="000000" w:themeColor="text1"/>
          <w:sz w:val="28"/>
          <w:szCs w:val="28"/>
        </w:rPr>
        <w:t>, направленную</w:t>
      </w:r>
      <w:r w:rsidRPr="000C4A5D">
        <w:rPr>
          <w:color w:val="000000" w:themeColor="text1"/>
          <w:sz w:val="28"/>
          <w:szCs w:val="28"/>
        </w:rPr>
        <w:t xml:space="preserve"> на </w:t>
      </w:r>
      <w:r w:rsidR="006005F1" w:rsidRPr="000C4A5D">
        <w:rPr>
          <w:color w:val="000000" w:themeColor="text1"/>
          <w:sz w:val="28"/>
          <w:szCs w:val="28"/>
        </w:rPr>
        <w:t xml:space="preserve">решение задач: </w:t>
      </w:r>
    </w:p>
    <w:p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достижение высоких образовательных результатов;</w:t>
      </w:r>
    </w:p>
    <w:p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мотивирование каждого обучающегося на максимальную вовлече</w:t>
      </w:r>
      <w:r w:rsidRPr="000C4A5D">
        <w:rPr>
          <w:color w:val="000000" w:themeColor="text1"/>
          <w:sz w:val="28"/>
          <w:szCs w:val="28"/>
        </w:rPr>
        <w:t>н</w:t>
      </w:r>
      <w:r w:rsidRPr="000C4A5D">
        <w:rPr>
          <w:color w:val="000000" w:themeColor="text1"/>
          <w:sz w:val="28"/>
          <w:szCs w:val="28"/>
        </w:rPr>
        <w:t>ность в образовательный процесс;</w:t>
      </w:r>
    </w:p>
    <w:p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достижение высоких результатов освоения новых профессиональных компетенций педагогами и руководителями образовательных организаций;</w:t>
      </w:r>
    </w:p>
    <w:p w:rsidR="006005F1" w:rsidRPr="000C4A5D" w:rsidRDefault="00DE25AD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6005F1" w:rsidRPr="000C4A5D">
        <w:rPr>
          <w:color w:val="000000" w:themeColor="text1"/>
          <w:sz w:val="28"/>
          <w:szCs w:val="28"/>
        </w:rPr>
        <w:t>обновление содержания курсовой</w:t>
      </w:r>
      <w:r w:rsidR="00D424AA" w:rsidRPr="000C4A5D">
        <w:rPr>
          <w:color w:val="000000" w:themeColor="text1"/>
          <w:sz w:val="28"/>
          <w:szCs w:val="28"/>
        </w:rPr>
        <w:t xml:space="preserve"> подготовки </w:t>
      </w:r>
      <w:r w:rsidR="006005F1" w:rsidRPr="000C4A5D">
        <w:rPr>
          <w:color w:val="000000" w:themeColor="text1"/>
          <w:sz w:val="28"/>
          <w:szCs w:val="28"/>
        </w:rPr>
        <w:t>повышения квалифик</w:t>
      </w:r>
      <w:r w:rsidR="006005F1" w:rsidRPr="000C4A5D">
        <w:rPr>
          <w:color w:val="000000" w:themeColor="text1"/>
          <w:sz w:val="28"/>
          <w:szCs w:val="28"/>
        </w:rPr>
        <w:t>а</w:t>
      </w:r>
      <w:r w:rsidR="006005F1" w:rsidRPr="000C4A5D">
        <w:rPr>
          <w:color w:val="000000" w:themeColor="text1"/>
          <w:sz w:val="28"/>
          <w:szCs w:val="28"/>
        </w:rPr>
        <w:t>ции;</w:t>
      </w:r>
    </w:p>
    <w:p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совершенствование системы методической работы и системы работы со школами с низкими образовательными результатами.</w:t>
      </w:r>
    </w:p>
    <w:p w:rsidR="006005F1" w:rsidRPr="000C4A5D" w:rsidRDefault="00616BAA" w:rsidP="006005F1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Однако инструментарии, оценивающие</w:t>
      </w:r>
      <w:r w:rsidR="006005F1" w:rsidRPr="000C4A5D">
        <w:rPr>
          <w:color w:val="000000" w:themeColor="text1"/>
          <w:sz w:val="28"/>
          <w:szCs w:val="28"/>
        </w:rPr>
        <w:t xml:space="preserve"> механизмы управления кач</w:t>
      </w:r>
      <w:r w:rsidR="006005F1" w:rsidRPr="000C4A5D">
        <w:rPr>
          <w:color w:val="000000" w:themeColor="text1"/>
          <w:sz w:val="28"/>
          <w:szCs w:val="28"/>
        </w:rPr>
        <w:t>е</w:t>
      </w:r>
      <w:r w:rsidR="006005F1" w:rsidRPr="000C4A5D">
        <w:rPr>
          <w:color w:val="000000" w:themeColor="text1"/>
          <w:sz w:val="28"/>
          <w:szCs w:val="28"/>
        </w:rPr>
        <w:t>ством, требуют переосмысления и обновления.</w:t>
      </w:r>
    </w:p>
    <w:p w:rsidR="006005F1" w:rsidRPr="000C4A5D" w:rsidRDefault="000C1F0F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1F0F">
        <w:rPr>
          <w:color w:val="000000" w:themeColor="text1"/>
          <w:sz w:val="28"/>
          <w:szCs w:val="28"/>
        </w:rPr>
        <w:lastRenderedPageBreak/>
        <w:t>Методология системы оценки муниципального механизма управления качеством общего образования в Ульчском муниципальном районе</w:t>
      </w:r>
      <w:r w:rsidR="00662822">
        <w:rPr>
          <w:color w:val="000000" w:themeColor="text1"/>
          <w:sz w:val="28"/>
          <w:szCs w:val="28"/>
        </w:rPr>
        <w:t xml:space="preserve"> Хабаро</w:t>
      </w:r>
      <w:r w:rsidR="00662822">
        <w:rPr>
          <w:color w:val="000000" w:themeColor="text1"/>
          <w:sz w:val="28"/>
          <w:szCs w:val="28"/>
        </w:rPr>
        <w:t>в</w:t>
      </w:r>
      <w:r w:rsidR="00662822">
        <w:rPr>
          <w:color w:val="000000" w:themeColor="text1"/>
          <w:sz w:val="28"/>
          <w:szCs w:val="28"/>
        </w:rPr>
        <w:t>ского края</w:t>
      </w:r>
      <w:r w:rsidRPr="000C1F0F">
        <w:rPr>
          <w:rFonts w:eastAsia="Calibri"/>
          <w:color w:val="000000" w:themeColor="text1"/>
          <w:sz w:val="28"/>
          <w:szCs w:val="28"/>
        </w:rPr>
        <w:t xml:space="preserve"> </w:t>
      </w:r>
      <w:r w:rsidR="00616BAA"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(</w:t>
      </w:r>
      <w:r w:rsidR="001F6AD9"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далее – </w:t>
      </w:r>
      <w:r w:rsidR="006005F1"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Методология)</w:t>
      </w:r>
      <w:r w:rsidR="006005F1"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</w:t>
      </w:r>
      <w:r w:rsidR="006005F1" w:rsidRPr="000C4A5D">
        <w:rPr>
          <w:color w:val="000000" w:themeColor="text1"/>
          <w:sz w:val="28"/>
          <w:szCs w:val="28"/>
        </w:rPr>
        <w:t>описывает:</w:t>
      </w:r>
    </w:p>
    <w:p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содержательные принципы оценки эффективности механизмов управления качеством образования;</w:t>
      </w:r>
    </w:p>
    <w:p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Pr="000C4A5D">
        <w:rPr>
          <w:color w:val="000000" w:themeColor="text1"/>
          <w:spacing w:val="-6"/>
          <w:sz w:val="28"/>
          <w:szCs w:val="28"/>
        </w:rPr>
        <w:t>организационно-технологические</w:t>
      </w:r>
      <w:r w:rsidR="00767F0C" w:rsidRPr="000C4A5D">
        <w:rPr>
          <w:color w:val="000000" w:themeColor="text1"/>
          <w:spacing w:val="-6"/>
          <w:sz w:val="28"/>
          <w:szCs w:val="28"/>
        </w:rPr>
        <w:t xml:space="preserve"> </w:t>
      </w:r>
      <w:r w:rsidRPr="000C4A5D">
        <w:rPr>
          <w:color w:val="000000" w:themeColor="text1"/>
          <w:spacing w:val="-6"/>
          <w:sz w:val="28"/>
          <w:szCs w:val="28"/>
        </w:rPr>
        <w:t>и управленческие механизмы оценки управления качеством общего образования</w:t>
      </w:r>
      <w:r w:rsidRPr="000C4A5D">
        <w:rPr>
          <w:color w:val="000000" w:themeColor="text1"/>
          <w:sz w:val="28"/>
          <w:szCs w:val="28"/>
        </w:rPr>
        <w:t>;</w:t>
      </w:r>
    </w:p>
    <w:p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порядок и регламенты осуществления</w:t>
      </w:r>
      <w:r w:rsidRPr="000C4A5D">
        <w:rPr>
          <w:color w:val="000000" w:themeColor="text1"/>
          <w:spacing w:val="-4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оценки;</w:t>
      </w:r>
    </w:p>
    <w:p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комплекс ключевых критериев, показателей/индикаторов по напра</w:t>
      </w:r>
      <w:r w:rsidRPr="000C4A5D">
        <w:rPr>
          <w:color w:val="000000" w:themeColor="text1"/>
          <w:sz w:val="28"/>
          <w:szCs w:val="28"/>
        </w:rPr>
        <w:t>в</w:t>
      </w:r>
      <w:r w:rsidRPr="000C4A5D">
        <w:rPr>
          <w:color w:val="000000" w:themeColor="text1"/>
          <w:sz w:val="28"/>
          <w:szCs w:val="28"/>
        </w:rPr>
        <w:t>лениям.</w:t>
      </w:r>
    </w:p>
    <w:p w:rsidR="00700CE7" w:rsidRPr="000C4A5D" w:rsidRDefault="006C4510" w:rsidP="006E20A1">
      <w:pPr>
        <w:pStyle w:val="2"/>
        <w:spacing w:before="120"/>
        <w:ind w:left="0" w:right="0" w:firstLine="709"/>
        <w:rPr>
          <w:rFonts w:ascii="Times New Roman" w:hAnsi="Times New Roman" w:cs="Times New Roman"/>
          <w:b w:val="0"/>
          <w:color w:val="000000" w:themeColor="text1"/>
        </w:rPr>
      </w:pPr>
      <w:bookmarkStart w:id="3" w:name="_bookmark2"/>
      <w:bookmarkEnd w:id="3"/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1.2. </w:t>
      </w:r>
      <w:r w:rsidR="00CA002D" w:rsidRPr="000C4A5D">
        <w:rPr>
          <w:rFonts w:ascii="Times New Roman" w:hAnsi="Times New Roman" w:cs="Times New Roman"/>
          <w:b w:val="0"/>
          <w:color w:val="000000" w:themeColor="text1"/>
        </w:rPr>
        <w:t>Цель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A002D" w:rsidRPr="000C4A5D">
        <w:rPr>
          <w:rFonts w:ascii="Times New Roman" w:hAnsi="Times New Roman" w:cs="Times New Roman"/>
          <w:b w:val="0"/>
          <w:color w:val="000000" w:themeColor="text1"/>
        </w:rPr>
        <w:t xml:space="preserve">и задачи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разработки и внедрения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3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Методологии</w:t>
      </w:r>
    </w:p>
    <w:p w:rsidR="00700CE7" w:rsidRPr="000C4A5D" w:rsidRDefault="00E524B3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Цел</w:t>
      </w:r>
      <w:r w:rsidR="00CA002D" w:rsidRPr="000C4A5D">
        <w:rPr>
          <w:color w:val="000000" w:themeColor="text1"/>
          <w:sz w:val="28"/>
          <w:szCs w:val="28"/>
        </w:rPr>
        <w:t>ью</w:t>
      </w:r>
      <w:r w:rsidRPr="000C4A5D">
        <w:rPr>
          <w:color w:val="000000" w:themeColor="text1"/>
          <w:sz w:val="28"/>
          <w:szCs w:val="28"/>
        </w:rPr>
        <w:t xml:space="preserve"> разработки и внедрения </w:t>
      </w:r>
      <w:r w:rsidR="00CA002D" w:rsidRPr="000C4A5D">
        <w:rPr>
          <w:color w:val="000000" w:themeColor="text1"/>
          <w:sz w:val="28"/>
          <w:szCs w:val="28"/>
        </w:rPr>
        <w:t xml:space="preserve">Методологии является </w:t>
      </w:r>
      <w:r w:rsidRPr="000C4A5D">
        <w:rPr>
          <w:color w:val="000000" w:themeColor="text1"/>
          <w:sz w:val="28"/>
          <w:szCs w:val="28"/>
        </w:rPr>
        <w:t>повышение к</w:t>
      </w:r>
      <w:r w:rsidRPr="000C4A5D">
        <w:rPr>
          <w:color w:val="000000" w:themeColor="text1"/>
          <w:sz w:val="28"/>
          <w:szCs w:val="28"/>
        </w:rPr>
        <w:t>а</w:t>
      </w:r>
      <w:r w:rsidRPr="000C4A5D">
        <w:rPr>
          <w:color w:val="000000" w:themeColor="text1"/>
          <w:sz w:val="28"/>
          <w:szCs w:val="28"/>
        </w:rPr>
        <w:t xml:space="preserve">чества общего образования в </w:t>
      </w:r>
      <w:r w:rsidR="00863057">
        <w:rPr>
          <w:color w:val="000000" w:themeColor="text1"/>
          <w:sz w:val="28"/>
          <w:szCs w:val="28"/>
        </w:rPr>
        <w:t>Ульчском муниципальном районе Хабаровского края.</w:t>
      </w:r>
    </w:p>
    <w:p w:rsidR="00CA002D" w:rsidRPr="000C4A5D" w:rsidRDefault="00CA002D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Задачи:</w:t>
      </w:r>
    </w:p>
    <w:p w:rsidR="00CA002D" w:rsidRPr="000C4A5D" w:rsidRDefault="00CA002D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- качественная реализация мероприятий </w:t>
      </w:r>
      <w:r w:rsidR="00863057">
        <w:rPr>
          <w:color w:val="000000" w:themeColor="text1"/>
          <w:sz w:val="28"/>
          <w:szCs w:val="28"/>
        </w:rPr>
        <w:t>муниципальных</w:t>
      </w:r>
      <w:r w:rsidRPr="000C4A5D">
        <w:rPr>
          <w:color w:val="000000" w:themeColor="text1"/>
          <w:sz w:val="28"/>
          <w:szCs w:val="28"/>
        </w:rPr>
        <w:t xml:space="preserve"> и краевых проектов; </w:t>
      </w:r>
    </w:p>
    <w:p w:rsidR="00700CE7" w:rsidRPr="000C4A5D" w:rsidRDefault="0022471A" w:rsidP="00CA002D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E524B3" w:rsidRPr="000C4A5D">
        <w:rPr>
          <w:color w:val="000000" w:themeColor="text1"/>
          <w:sz w:val="28"/>
          <w:szCs w:val="28"/>
        </w:rPr>
        <w:t xml:space="preserve">повышение эффективности управления качеством образования </w:t>
      </w:r>
      <w:r w:rsidR="00304A6C" w:rsidRPr="000C4A5D">
        <w:rPr>
          <w:color w:val="000000" w:themeColor="text1"/>
          <w:sz w:val="28"/>
          <w:szCs w:val="28"/>
        </w:rPr>
        <w:t>в с</w:t>
      </w:r>
      <w:r w:rsidR="00304A6C" w:rsidRPr="000C4A5D">
        <w:rPr>
          <w:color w:val="000000" w:themeColor="text1"/>
          <w:sz w:val="28"/>
          <w:szCs w:val="28"/>
        </w:rPr>
        <w:t>и</w:t>
      </w:r>
      <w:r w:rsidR="00304A6C" w:rsidRPr="000C4A5D">
        <w:rPr>
          <w:color w:val="000000" w:themeColor="text1"/>
          <w:sz w:val="28"/>
          <w:szCs w:val="28"/>
        </w:rPr>
        <w:t xml:space="preserve">стеме общего образования </w:t>
      </w:r>
      <w:r w:rsidR="00863057">
        <w:rPr>
          <w:color w:val="000000" w:themeColor="text1"/>
          <w:sz w:val="28"/>
          <w:szCs w:val="28"/>
        </w:rPr>
        <w:t>района</w:t>
      </w:r>
      <w:r w:rsidR="00CA002D" w:rsidRPr="000C4A5D">
        <w:rPr>
          <w:color w:val="000000" w:themeColor="text1"/>
          <w:sz w:val="28"/>
          <w:szCs w:val="28"/>
        </w:rPr>
        <w:t>.</w:t>
      </w:r>
    </w:p>
    <w:p w:rsidR="00700CE7" w:rsidRPr="000C4A5D" w:rsidRDefault="006C4510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bookmarkStart w:id="4" w:name="_bookmark3"/>
      <w:bookmarkEnd w:id="4"/>
      <w:r w:rsidRPr="000C4A5D">
        <w:rPr>
          <w:color w:val="000000" w:themeColor="text1"/>
          <w:sz w:val="28"/>
          <w:szCs w:val="28"/>
        </w:rPr>
        <w:t xml:space="preserve">2. </w:t>
      </w:r>
      <w:r w:rsidR="00E524B3" w:rsidRPr="000C4A5D">
        <w:rPr>
          <w:color w:val="000000" w:themeColor="text1"/>
          <w:sz w:val="28"/>
          <w:szCs w:val="28"/>
        </w:rPr>
        <w:t xml:space="preserve">Содержательные принципы оценки </w:t>
      </w:r>
      <w:r w:rsidR="00795132" w:rsidRPr="000C4A5D">
        <w:rPr>
          <w:color w:val="000000" w:themeColor="text1"/>
          <w:sz w:val="28"/>
          <w:szCs w:val="28"/>
        </w:rPr>
        <w:t>эффективности механизмов управления качеством образования</w:t>
      </w:r>
      <w:r w:rsidR="006E20A1" w:rsidRPr="000C4A5D">
        <w:rPr>
          <w:color w:val="000000" w:themeColor="text1"/>
          <w:sz w:val="28"/>
          <w:szCs w:val="28"/>
        </w:rPr>
        <w:t>:</w:t>
      </w:r>
    </w:p>
    <w:p w:rsidR="00E67395" w:rsidRPr="000C4A5D" w:rsidRDefault="00DE25AD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1F6AD9">
        <w:rPr>
          <w:color w:val="000000" w:themeColor="text1"/>
          <w:sz w:val="28"/>
          <w:szCs w:val="28"/>
        </w:rPr>
        <w:t>- </w:t>
      </w:r>
      <w:r w:rsidR="001F6AD9" w:rsidRPr="001F6AD9">
        <w:rPr>
          <w:color w:val="000000" w:themeColor="text1"/>
          <w:sz w:val="28"/>
          <w:szCs w:val="28"/>
        </w:rPr>
        <w:t>о</w:t>
      </w:r>
      <w:r w:rsidR="00E524B3" w:rsidRPr="001F6AD9">
        <w:rPr>
          <w:color w:val="000000" w:themeColor="text1"/>
          <w:sz w:val="28"/>
          <w:szCs w:val="28"/>
        </w:rPr>
        <w:t xml:space="preserve">риентация </w:t>
      </w:r>
      <w:r w:rsidR="00E524B3" w:rsidRPr="000C4A5D">
        <w:rPr>
          <w:color w:val="000000" w:themeColor="text1"/>
          <w:sz w:val="28"/>
          <w:szCs w:val="28"/>
        </w:rPr>
        <w:t xml:space="preserve">на </w:t>
      </w:r>
      <w:r w:rsidR="00726088" w:rsidRPr="000C4A5D">
        <w:rPr>
          <w:color w:val="000000" w:themeColor="text1"/>
          <w:sz w:val="28"/>
          <w:szCs w:val="28"/>
        </w:rPr>
        <w:t xml:space="preserve">результативность </w:t>
      </w:r>
      <w:r w:rsidR="00CA002D" w:rsidRPr="000C4A5D">
        <w:rPr>
          <w:color w:val="000000" w:themeColor="text1"/>
          <w:sz w:val="28"/>
          <w:szCs w:val="28"/>
        </w:rPr>
        <w:t xml:space="preserve">региональных проектов </w:t>
      </w:r>
      <w:r w:rsidRPr="000C4A5D">
        <w:rPr>
          <w:color w:val="000000" w:themeColor="text1"/>
          <w:sz w:val="28"/>
          <w:szCs w:val="28"/>
        </w:rPr>
        <w:t>"</w:t>
      </w:r>
      <w:r w:rsidR="00CA002D" w:rsidRPr="000C4A5D">
        <w:rPr>
          <w:color w:val="000000" w:themeColor="text1"/>
          <w:sz w:val="28"/>
          <w:szCs w:val="28"/>
        </w:rPr>
        <w:t>Совреме</w:t>
      </w:r>
      <w:r w:rsidR="00CA002D" w:rsidRPr="000C4A5D">
        <w:rPr>
          <w:color w:val="000000" w:themeColor="text1"/>
          <w:sz w:val="28"/>
          <w:szCs w:val="28"/>
        </w:rPr>
        <w:t>н</w:t>
      </w:r>
      <w:r w:rsidR="00CA002D" w:rsidRPr="000C4A5D">
        <w:rPr>
          <w:color w:val="000000" w:themeColor="text1"/>
          <w:sz w:val="28"/>
          <w:szCs w:val="28"/>
        </w:rPr>
        <w:t>ная школа</w:t>
      </w:r>
      <w:r w:rsidRPr="000C4A5D">
        <w:rPr>
          <w:color w:val="000000" w:themeColor="text1"/>
          <w:sz w:val="28"/>
          <w:szCs w:val="28"/>
        </w:rPr>
        <w:t>"</w:t>
      </w:r>
      <w:r w:rsidR="00CA002D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>Успех каждого ребенка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>Учитель будущего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 xml:space="preserve">, </w:t>
      </w:r>
      <w:r w:rsidR="00726088" w:rsidRPr="000C4A5D">
        <w:rPr>
          <w:color w:val="000000" w:themeColor="text1"/>
          <w:sz w:val="28"/>
          <w:szCs w:val="28"/>
        </w:rPr>
        <w:t>краевых прое</w:t>
      </w:r>
      <w:r w:rsidR="00726088" w:rsidRPr="000C4A5D">
        <w:rPr>
          <w:color w:val="000000" w:themeColor="text1"/>
          <w:sz w:val="28"/>
          <w:szCs w:val="28"/>
        </w:rPr>
        <w:t>к</w:t>
      </w:r>
      <w:r w:rsidR="00726088" w:rsidRPr="000C4A5D">
        <w:rPr>
          <w:color w:val="000000" w:themeColor="text1"/>
          <w:sz w:val="28"/>
          <w:szCs w:val="28"/>
        </w:rPr>
        <w:t xml:space="preserve">тов 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>Пр</w:t>
      </w:r>
      <w:r w:rsidR="00D519E9" w:rsidRPr="000C4A5D">
        <w:rPr>
          <w:color w:val="000000" w:themeColor="text1"/>
          <w:sz w:val="28"/>
          <w:szCs w:val="28"/>
        </w:rPr>
        <w:t>актика эффективного управления</w:t>
      </w:r>
      <w:r w:rsidR="006E20A1" w:rsidRPr="000C4A5D">
        <w:rPr>
          <w:color w:val="000000" w:themeColor="text1"/>
          <w:sz w:val="28"/>
          <w:szCs w:val="28"/>
        </w:rPr>
        <w:t>"</w:t>
      </w:r>
      <w:r w:rsidR="00D519E9" w:rsidRPr="000C4A5D">
        <w:rPr>
          <w:color w:val="000000" w:themeColor="text1"/>
          <w:sz w:val="28"/>
          <w:szCs w:val="28"/>
        </w:rPr>
        <w:t>,</w:t>
      </w:r>
      <w:r w:rsidR="00726088" w:rsidRPr="000C4A5D">
        <w:rPr>
          <w:color w:val="000000" w:themeColor="text1"/>
          <w:sz w:val="28"/>
          <w:szCs w:val="28"/>
        </w:rPr>
        <w:t xml:space="preserve"> </w:t>
      </w:r>
      <w:r w:rsidR="00594664" w:rsidRPr="000C4A5D">
        <w:rPr>
          <w:color w:val="000000" w:themeColor="text1"/>
          <w:sz w:val="28"/>
          <w:szCs w:val="28"/>
        </w:rPr>
        <w:t xml:space="preserve">"Образование для будущего", 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>Эффективная школа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 xml:space="preserve">, </w:t>
      </w:r>
      <w:r w:rsidR="00D424AA" w:rsidRPr="000C4A5D">
        <w:rPr>
          <w:color w:val="000000" w:themeColor="text1"/>
          <w:sz w:val="28"/>
          <w:szCs w:val="28"/>
        </w:rPr>
        <w:t>"Одаре</w:t>
      </w:r>
      <w:r w:rsidR="00616BAA" w:rsidRPr="000C4A5D">
        <w:rPr>
          <w:color w:val="000000" w:themeColor="text1"/>
          <w:sz w:val="28"/>
          <w:szCs w:val="28"/>
        </w:rPr>
        <w:t xml:space="preserve">нный учитель </w:t>
      </w:r>
      <w:r w:rsidRPr="000C4A5D">
        <w:rPr>
          <w:color w:val="000000" w:themeColor="text1"/>
          <w:sz w:val="28"/>
          <w:szCs w:val="28"/>
        </w:rPr>
        <w:t>–</w:t>
      </w:r>
      <w:r w:rsidR="00D424AA" w:rsidRPr="000C4A5D">
        <w:rPr>
          <w:color w:val="000000" w:themeColor="text1"/>
          <w:sz w:val="28"/>
          <w:szCs w:val="28"/>
        </w:rPr>
        <w:t xml:space="preserve"> одаренный ребенок", </w:t>
      </w:r>
      <w:r w:rsidR="006E20A1" w:rsidRPr="000C4A5D">
        <w:rPr>
          <w:color w:val="000000" w:themeColor="text1"/>
          <w:sz w:val="28"/>
          <w:szCs w:val="28"/>
        </w:rPr>
        <w:t>"</w:t>
      </w:r>
      <w:proofErr w:type="spellStart"/>
      <w:r w:rsidR="00594664" w:rsidRPr="000C4A5D">
        <w:rPr>
          <w:color w:val="000000" w:themeColor="text1"/>
          <w:sz w:val="28"/>
          <w:szCs w:val="28"/>
        </w:rPr>
        <w:t>Педкл</w:t>
      </w:r>
      <w:r w:rsidR="00594664" w:rsidRPr="000C4A5D">
        <w:rPr>
          <w:color w:val="000000" w:themeColor="text1"/>
          <w:sz w:val="28"/>
          <w:szCs w:val="28"/>
        </w:rPr>
        <w:t>а</w:t>
      </w:r>
      <w:r w:rsidR="00594664" w:rsidRPr="000C4A5D">
        <w:rPr>
          <w:color w:val="000000" w:themeColor="text1"/>
          <w:sz w:val="28"/>
          <w:szCs w:val="28"/>
        </w:rPr>
        <w:t>стер</w:t>
      </w:r>
      <w:proofErr w:type="spellEnd"/>
      <w:r w:rsidR="00594664" w:rsidRPr="000C4A5D">
        <w:rPr>
          <w:color w:val="000000" w:themeColor="text1"/>
          <w:sz w:val="28"/>
          <w:szCs w:val="28"/>
        </w:rPr>
        <w:t> </w:t>
      </w:r>
      <w:r w:rsidR="00726088" w:rsidRPr="000C4A5D">
        <w:rPr>
          <w:color w:val="000000" w:themeColor="text1"/>
          <w:sz w:val="28"/>
          <w:szCs w:val="28"/>
        </w:rPr>
        <w:t>27</w:t>
      </w:r>
      <w:r w:rsidR="006E20A1" w:rsidRPr="000C4A5D">
        <w:rPr>
          <w:color w:val="000000" w:themeColor="text1"/>
          <w:sz w:val="28"/>
          <w:szCs w:val="28"/>
        </w:rPr>
        <w:t>"</w:t>
      </w:r>
      <w:r w:rsidR="00D519E9" w:rsidRPr="000C4A5D">
        <w:rPr>
          <w:color w:val="000000" w:themeColor="text1"/>
          <w:sz w:val="28"/>
          <w:szCs w:val="28"/>
        </w:rPr>
        <w:t>.</w:t>
      </w:r>
      <w:r w:rsidR="00E524B3" w:rsidRPr="000C4A5D">
        <w:rPr>
          <w:color w:val="000000" w:themeColor="text1"/>
          <w:sz w:val="28"/>
          <w:szCs w:val="28"/>
        </w:rPr>
        <w:t xml:space="preserve"> </w:t>
      </w:r>
      <w:r w:rsidR="00C80405" w:rsidRPr="000C4A5D">
        <w:rPr>
          <w:color w:val="000000" w:themeColor="text1"/>
          <w:sz w:val="28"/>
          <w:szCs w:val="28"/>
        </w:rPr>
        <w:t>В процессе оценки механизмов управления проектами у</w:t>
      </w:r>
      <w:r w:rsidR="00726088" w:rsidRPr="000C4A5D">
        <w:rPr>
          <w:color w:val="000000" w:themeColor="text1"/>
          <w:sz w:val="28"/>
          <w:szCs w:val="28"/>
        </w:rPr>
        <w:t>точненные целевые показатели позволят анализировать не только результаты реализ</w:t>
      </w:r>
      <w:r w:rsidR="00726088" w:rsidRPr="000C4A5D">
        <w:rPr>
          <w:color w:val="000000" w:themeColor="text1"/>
          <w:sz w:val="28"/>
          <w:szCs w:val="28"/>
        </w:rPr>
        <w:t>а</w:t>
      </w:r>
      <w:r w:rsidR="00726088" w:rsidRPr="000C4A5D">
        <w:rPr>
          <w:color w:val="000000" w:themeColor="text1"/>
          <w:sz w:val="28"/>
          <w:szCs w:val="28"/>
        </w:rPr>
        <w:t xml:space="preserve">ции, но и </w:t>
      </w:r>
      <w:r w:rsidR="00C80405" w:rsidRPr="000C4A5D">
        <w:rPr>
          <w:color w:val="000000" w:themeColor="text1"/>
          <w:sz w:val="28"/>
          <w:szCs w:val="28"/>
        </w:rPr>
        <w:t xml:space="preserve">своевременно </w:t>
      </w:r>
      <w:r w:rsidR="00726088" w:rsidRPr="000C4A5D">
        <w:rPr>
          <w:color w:val="000000" w:themeColor="text1"/>
          <w:sz w:val="28"/>
          <w:szCs w:val="28"/>
        </w:rPr>
        <w:t xml:space="preserve">принимать </w:t>
      </w:r>
      <w:r w:rsidR="00C80405" w:rsidRPr="000C4A5D">
        <w:rPr>
          <w:color w:val="000000" w:themeColor="text1"/>
          <w:sz w:val="28"/>
          <w:szCs w:val="28"/>
        </w:rPr>
        <w:t xml:space="preserve">управленческие </w:t>
      </w:r>
      <w:r w:rsidR="00726088" w:rsidRPr="000C4A5D">
        <w:rPr>
          <w:color w:val="000000" w:themeColor="text1"/>
          <w:sz w:val="28"/>
          <w:szCs w:val="28"/>
        </w:rPr>
        <w:t>решения о необходим</w:t>
      </w:r>
      <w:r w:rsidR="00726088" w:rsidRPr="000C4A5D">
        <w:rPr>
          <w:color w:val="000000" w:themeColor="text1"/>
          <w:sz w:val="28"/>
          <w:szCs w:val="28"/>
        </w:rPr>
        <w:t>о</w:t>
      </w:r>
      <w:r w:rsidR="00726088" w:rsidRPr="000C4A5D">
        <w:rPr>
          <w:color w:val="000000" w:themeColor="text1"/>
          <w:sz w:val="28"/>
          <w:szCs w:val="28"/>
        </w:rPr>
        <w:t>сти мобильных изменений</w:t>
      </w:r>
      <w:r w:rsidR="00C80405" w:rsidRPr="000C4A5D">
        <w:rPr>
          <w:color w:val="000000" w:themeColor="text1"/>
          <w:sz w:val="28"/>
          <w:szCs w:val="28"/>
        </w:rPr>
        <w:t>.</w:t>
      </w:r>
      <w:r w:rsidR="00726088" w:rsidRPr="000C4A5D">
        <w:rPr>
          <w:color w:val="000000" w:themeColor="text1"/>
          <w:sz w:val="28"/>
          <w:szCs w:val="28"/>
        </w:rPr>
        <w:t xml:space="preserve"> </w:t>
      </w:r>
    </w:p>
    <w:p w:rsidR="00700CE7" w:rsidRPr="000C4A5D" w:rsidRDefault="006E20A1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1F6AD9">
        <w:rPr>
          <w:color w:val="000000" w:themeColor="text1"/>
          <w:sz w:val="28"/>
          <w:szCs w:val="28"/>
        </w:rPr>
        <w:t xml:space="preserve">- </w:t>
      </w:r>
      <w:proofErr w:type="gramStart"/>
      <w:r w:rsidR="001F6AD9">
        <w:rPr>
          <w:color w:val="000000" w:themeColor="text1"/>
          <w:sz w:val="28"/>
          <w:szCs w:val="28"/>
        </w:rPr>
        <w:t>о</w:t>
      </w:r>
      <w:proofErr w:type="gramEnd"/>
      <w:r w:rsidR="00E524B3" w:rsidRPr="001F6AD9">
        <w:rPr>
          <w:color w:val="000000" w:themeColor="text1"/>
          <w:sz w:val="28"/>
          <w:szCs w:val="28"/>
        </w:rPr>
        <w:t xml:space="preserve">риентация </w:t>
      </w:r>
      <w:r w:rsidR="00E524B3" w:rsidRPr="000C4A5D">
        <w:rPr>
          <w:color w:val="000000" w:themeColor="text1"/>
          <w:sz w:val="28"/>
          <w:szCs w:val="28"/>
        </w:rPr>
        <w:t xml:space="preserve">на </w:t>
      </w:r>
      <w:r w:rsidR="00795132" w:rsidRPr="000C4A5D">
        <w:rPr>
          <w:color w:val="000000" w:themeColor="text1"/>
          <w:sz w:val="28"/>
          <w:szCs w:val="28"/>
        </w:rPr>
        <w:t xml:space="preserve">Методологию </w:t>
      </w:r>
      <w:r w:rsidRPr="000C4A5D">
        <w:rPr>
          <w:color w:val="000000" w:themeColor="text1"/>
          <w:sz w:val="28"/>
          <w:szCs w:val="28"/>
        </w:rPr>
        <w:t>и критерии оценки качества общего о</w:t>
      </w:r>
      <w:r w:rsidRPr="000C4A5D">
        <w:rPr>
          <w:color w:val="000000" w:themeColor="text1"/>
          <w:sz w:val="28"/>
          <w:szCs w:val="28"/>
        </w:rPr>
        <w:t>б</w:t>
      </w:r>
      <w:r w:rsidRPr="000C4A5D">
        <w:rPr>
          <w:color w:val="000000" w:themeColor="text1"/>
          <w:sz w:val="28"/>
          <w:szCs w:val="28"/>
        </w:rPr>
        <w:t>разования в общеобразовательных организациях на основе практики межд</w:t>
      </w:r>
      <w:r w:rsidRPr="000C4A5D">
        <w:rPr>
          <w:color w:val="000000" w:themeColor="text1"/>
          <w:sz w:val="28"/>
          <w:szCs w:val="28"/>
        </w:rPr>
        <w:t>у</w:t>
      </w:r>
      <w:r w:rsidRPr="000C4A5D">
        <w:rPr>
          <w:color w:val="000000" w:themeColor="text1"/>
          <w:sz w:val="28"/>
          <w:szCs w:val="28"/>
        </w:rPr>
        <w:t xml:space="preserve">народных исследований, а также </w:t>
      </w:r>
      <w:r w:rsidR="003E6D07" w:rsidRPr="000C4A5D">
        <w:rPr>
          <w:color w:val="000000" w:themeColor="text1"/>
          <w:sz w:val="28"/>
          <w:szCs w:val="28"/>
        </w:rPr>
        <w:t>федеральны</w:t>
      </w:r>
      <w:r w:rsidRPr="000C4A5D">
        <w:rPr>
          <w:color w:val="000000" w:themeColor="text1"/>
          <w:sz w:val="28"/>
          <w:szCs w:val="28"/>
        </w:rPr>
        <w:t>е</w:t>
      </w:r>
      <w:r w:rsidR="003E6D07" w:rsidRPr="000C4A5D">
        <w:rPr>
          <w:color w:val="000000" w:themeColor="text1"/>
          <w:sz w:val="28"/>
          <w:szCs w:val="28"/>
        </w:rPr>
        <w:t>, региональны</w:t>
      </w:r>
      <w:r w:rsidRPr="000C4A5D">
        <w:rPr>
          <w:color w:val="000000" w:themeColor="text1"/>
          <w:sz w:val="28"/>
          <w:szCs w:val="28"/>
        </w:rPr>
        <w:t>е</w:t>
      </w:r>
      <w:r w:rsidR="00795132" w:rsidRPr="000C4A5D">
        <w:rPr>
          <w:color w:val="000000" w:themeColor="text1"/>
          <w:sz w:val="28"/>
          <w:szCs w:val="28"/>
        </w:rPr>
        <w:t xml:space="preserve"> исследовани</w:t>
      </w:r>
      <w:r w:rsidRPr="000C4A5D">
        <w:rPr>
          <w:color w:val="000000" w:themeColor="text1"/>
          <w:sz w:val="28"/>
          <w:szCs w:val="28"/>
        </w:rPr>
        <w:t>я</w:t>
      </w:r>
      <w:r w:rsidR="00795132" w:rsidRPr="000C4A5D">
        <w:rPr>
          <w:color w:val="000000" w:themeColor="text1"/>
          <w:sz w:val="28"/>
          <w:szCs w:val="28"/>
        </w:rPr>
        <w:t xml:space="preserve"> качества подготовки обучающихся</w:t>
      </w:r>
      <w:r w:rsidR="00E524B3" w:rsidRPr="000C4A5D">
        <w:rPr>
          <w:color w:val="000000" w:themeColor="text1"/>
          <w:sz w:val="28"/>
          <w:szCs w:val="28"/>
        </w:rPr>
        <w:t>.</w:t>
      </w:r>
      <w:r w:rsidR="00C80405" w:rsidRPr="000C4A5D">
        <w:rPr>
          <w:color w:val="000000" w:themeColor="text1"/>
          <w:sz w:val="28"/>
          <w:szCs w:val="28"/>
        </w:rPr>
        <w:t xml:space="preserve"> </w:t>
      </w:r>
    </w:p>
    <w:p w:rsidR="00700CE7" w:rsidRPr="000C4A5D" w:rsidRDefault="006C4510" w:rsidP="008A73B8">
      <w:pPr>
        <w:pStyle w:val="1"/>
        <w:spacing w:before="120"/>
        <w:ind w:lef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bookmark4"/>
      <w:bookmarkEnd w:id="5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Организационно-технологические и управленческие механизмы оценки </w:t>
      </w:r>
      <w:r w:rsidR="00C80405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 качеством общего образования</w:t>
      </w:r>
    </w:p>
    <w:p w:rsidR="00700CE7" w:rsidRPr="000C4A5D" w:rsidRDefault="00E524B3" w:rsidP="006C4510">
      <w:pPr>
        <w:pStyle w:val="2"/>
        <w:tabs>
          <w:tab w:val="left" w:pos="1503"/>
        </w:tabs>
        <w:ind w:left="0" w:righ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Оценка </w:t>
      </w:r>
      <w:r w:rsidR="002B00D0" w:rsidRPr="000C4A5D">
        <w:rPr>
          <w:rFonts w:ascii="Times New Roman" w:hAnsi="Times New Roman" w:cs="Times New Roman"/>
          <w:b w:val="0"/>
          <w:color w:val="000000" w:themeColor="text1"/>
        </w:rPr>
        <w:t>управления качеством</w:t>
      </w:r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 общего образования предполагает еж</w:t>
      </w:r>
      <w:r w:rsidRPr="000C4A5D">
        <w:rPr>
          <w:rFonts w:ascii="Times New Roman" w:hAnsi="Times New Roman" w:cs="Times New Roman"/>
          <w:b w:val="0"/>
          <w:color w:val="000000" w:themeColor="text1"/>
        </w:rPr>
        <w:t>е</w:t>
      </w:r>
      <w:r w:rsidRPr="000C4A5D">
        <w:rPr>
          <w:rFonts w:ascii="Times New Roman" w:hAnsi="Times New Roman" w:cs="Times New Roman"/>
          <w:b w:val="0"/>
          <w:color w:val="000000" w:themeColor="text1"/>
        </w:rPr>
        <w:t>годное проведение следующих мероприятий: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обоснование цели;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выбор показателей, методов сбора информации;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проведение мониторинга;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- комплексный анализ механизмов управления качеством образования через реализацию </w:t>
      </w:r>
      <w:r w:rsidR="0014617D">
        <w:rPr>
          <w:color w:val="000000" w:themeColor="text1"/>
          <w:sz w:val="28"/>
          <w:szCs w:val="28"/>
        </w:rPr>
        <w:t xml:space="preserve">муниципальных, </w:t>
      </w:r>
      <w:r w:rsidRPr="000C4A5D">
        <w:rPr>
          <w:color w:val="000000" w:themeColor="text1"/>
          <w:sz w:val="28"/>
          <w:szCs w:val="28"/>
        </w:rPr>
        <w:t>краевых и региональных проектов, мун</w:t>
      </w:r>
      <w:r w:rsidRPr="000C4A5D">
        <w:rPr>
          <w:color w:val="000000" w:themeColor="text1"/>
          <w:sz w:val="28"/>
          <w:szCs w:val="28"/>
        </w:rPr>
        <w:t>и</w:t>
      </w:r>
      <w:r w:rsidRPr="000C4A5D">
        <w:rPr>
          <w:color w:val="000000" w:themeColor="text1"/>
          <w:sz w:val="28"/>
          <w:szCs w:val="28"/>
        </w:rPr>
        <w:t>ципальн</w:t>
      </w:r>
      <w:r w:rsidR="0014617D">
        <w:rPr>
          <w:color w:val="000000" w:themeColor="text1"/>
          <w:sz w:val="28"/>
          <w:szCs w:val="28"/>
        </w:rPr>
        <w:t>ой</w:t>
      </w:r>
      <w:r w:rsidR="000C1F0F">
        <w:rPr>
          <w:color w:val="000000" w:themeColor="text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программ</w:t>
      </w:r>
      <w:r w:rsidR="0014617D">
        <w:rPr>
          <w:color w:val="000000" w:themeColor="text1"/>
          <w:sz w:val="28"/>
          <w:szCs w:val="28"/>
        </w:rPr>
        <w:t>ы</w:t>
      </w:r>
      <w:r w:rsidRPr="000C4A5D">
        <w:rPr>
          <w:color w:val="000000" w:themeColor="text1"/>
          <w:sz w:val="28"/>
          <w:szCs w:val="28"/>
        </w:rPr>
        <w:t xml:space="preserve"> развития образования, программ развития учрежд</w:t>
      </w:r>
      <w:r w:rsidRPr="000C4A5D">
        <w:rPr>
          <w:color w:val="000000" w:themeColor="text1"/>
          <w:sz w:val="28"/>
          <w:szCs w:val="28"/>
        </w:rPr>
        <w:t>е</w:t>
      </w:r>
      <w:r w:rsidRPr="000C4A5D">
        <w:rPr>
          <w:color w:val="000000" w:themeColor="text1"/>
          <w:sz w:val="28"/>
          <w:szCs w:val="28"/>
        </w:rPr>
        <w:t>ния;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lastRenderedPageBreak/>
        <w:t>- принятие управленческих решений;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оценку механизмов управления качеством образования;</w:t>
      </w:r>
    </w:p>
    <w:p w:rsidR="004432C4" w:rsidRPr="000C4A5D" w:rsidRDefault="004432C4" w:rsidP="004432C4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информирование всех заинтересованных сторон о результатах оце</w:t>
      </w:r>
      <w:r w:rsidRPr="000C4A5D">
        <w:rPr>
          <w:color w:val="000000" w:themeColor="text1"/>
          <w:sz w:val="28"/>
          <w:szCs w:val="28"/>
        </w:rPr>
        <w:t>н</w:t>
      </w:r>
      <w:r w:rsidRPr="000C4A5D">
        <w:rPr>
          <w:color w:val="000000" w:themeColor="text1"/>
          <w:sz w:val="28"/>
          <w:szCs w:val="28"/>
        </w:rPr>
        <w:t>ки.</w:t>
      </w:r>
    </w:p>
    <w:p w:rsidR="002545CC" w:rsidRPr="000C4A5D" w:rsidRDefault="006C4510" w:rsidP="006E20A1">
      <w:pPr>
        <w:pStyle w:val="1"/>
        <w:tabs>
          <w:tab w:val="left" w:pos="1358"/>
          <w:tab w:val="left" w:pos="1359"/>
        </w:tabs>
        <w:spacing w:before="120"/>
        <w:ind w:left="0" w:firstLine="709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bookmark6"/>
      <w:bookmarkStart w:id="7" w:name="_bookmark7"/>
      <w:bookmarkEnd w:id="6"/>
      <w:bookmarkEnd w:id="7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и регламенты осуществления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оценки</w:t>
      </w:r>
      <w:bookmarkStart w:id="8" w:name="_bookmark8"/>
      <w:bookmarkStart w:id="9" w:name="_bookmark11"/>
      <w:bookmarkEnd w:id="8"/>
      <w:bookmarkEnd w:id="9"/>
    </w:p>
    <w:p w:rsidR="00700CE7" w:rsidRPr="000C4A5D" w:rsidRDefault="006C4510" w:rsidP="00E370F3">
      <w:pPr>
        <w:pStyle w:val="1"/>
        <w:tabs>
          <w:tab w:val="left" w:pos="1358"/>
          <w:tab w:val="left" w:pos="1359"/>
        </w:tabs>
        <w:spacing w:before="120"/>
        <w:ind w:lef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Источники </w:t>
      </w:r>
      <w:r w:rsidR="008823C1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данных оценки</w:t>
      </w:r>
      <w:r w:rsidR="009F773C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эффективности управления </w:t>
      </w:r>
      <w:r w:rsidR="002B2BD4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качеством образовательных результатов и качеством образовательной деятельности</w:t>
      </w:r>
      <w:r w:rsidR="009F773C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343D9D" w:rsidRPr="000C4A5D" w:rsidRDefault="00E524B3" w:rsidP="00343D9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И</w:t>
      </w:r>
      <w:r w:rsidR="002545CC" w:rsidRPr="000C4A5D">
        <w:rPr>
          <w:color w:val="000000" w:themeColor="text1"/>
          <w:sz w:val="28"/>
          <w:szCs w:val="28"/>
        </w:rPr>
        <w:t>сточниками подтверждения показателя</w:t>
      </w:r>
      <w:r w:rsidRPr="000C4A5D">
        <w:rPr>
          <w:color w:val="000000" w:themeColor="text1"/>
          <w:sz w:val="28"/>
          <w:szCs w:val="28"/>
        </w:rPr>
        <w:t xml:space="preserve"> являются </w:t>
      </w:r>
      <w:r w:rsidR="002545CC" w:rsidRPr="000C4A5D">
        <w:rPr>
          <w:color w:val="000000" w:themeColor="text1"/>
          <w:sz w:val="28"/>
          <w:szCs w:val="28"/>
        </w:rPr>
        <w:t>открытые данные</w:t>
      </w:r>
      <w:r w:rsidR="00343D9D" w:rsidRPr="000C4A5D">
        <w:rPr>
          <w:color w:val="000000" w:themeColor="text1"/>
          <w:sz w:val="28"/>
          <w:szCs w:val="28"/>
        </w:rPr>
        <w:t xml:space="preserve"> </w:t>
      </w:r>
      <w:r w:rsidR="00343D9D" w:rsidRPr="000C4A5D">
        <w:rPr>
          <w:color w:val="000000" w:themeColor="text1"/>
          <w:spacing w:val="-6"/>
          <w:sz w:val="28"/>
          <w:szCs w:val="28"/>
        </w:rPr>
        <w:t xml:space="preserve">федеральных статистических наблюдений форм </w:t>
      </w:r>
      <w:r w:rsidR="001C4DB7">
        <w:rPr>
          <w:color w:val="000000" w:themeColor="text1"/>
          <w:spacing w:val="-6"/>
          <w:sz w:val="28"/>
          <w:szCs w:val="28"/>
        </w:rPr>
        <w:t>ФСН № ОО-</w:t>
      </w:r>
      <w:r w:rsidR="00343D9D" w:rsidRPr="000C4A5D">
        <w:rPr>
          <w:color w:val="000000" w:themeColor="text1"/>
          <w:spacing w:val="-6"/>
          <w:sz w:val="28"/>
          <w:szCs w:val="28"/>
        </w:rPr>
        <w:t xml:space="preserve">1, </w:t>
      </w:r>
      <w:r w:rsidR="001C4DB7">
        <w:rPr>
          <w:color w:val="000000" w:themeColor="text1"/>
          <w:spacing w:val="-6"/>
          <w:sz w:val="28"/>
          <w:szCs w:val="28"/>
        </w:rPr>
        <w:t>№ ОО-</w:t>
      </w:r>
      <w:r w:rsidR="00343D9D" w:rsidRPr="000C4A5D">
        <w:rPr>
          <w:color w:val="000000" w:themeColor="text1"/>
          <w:spacing w:val="-6"/>
          <w:sz w:val="28"/>
          <w:szCs w:val="28"/>
        </w:rPr>
        <w:t>2, резул</w:t>
      </w:r>
      <w:r w:rsidR="00343D9D" w:rsidRPr="000C4A5D">
        <w:rPr>
          <w:color w:val="000000" w:themeColor="text1"/>
          <w:spacing w:val="-6"/>
          <w:sz w:val="28"/>
          <w:szCs w:val="28"/>
        </w:rPr>
        <w:t>ь</w:t>
      </w:r>
      <w:r w:rsidR="00343D9D" w:rsidRPr="000C4A5D">
        <w:rPr>
          <w:color w:val="000000" w:themeColor="text1"/>
          <w:spacing w:val="-6"/>
          <w:sz w:val="28"/>
          <w:szCs w:val="28"/>
        </w:rPr>
        <w:t>татов</w:t>
      </w:r>
      <w:r w:rsidR="00616BAA" w:rsidRPr="000C4A5D">
        <w:rPr>
          <w:color w:val="000000" w:themeColor="text1"/>
          <w:sz w:val="28"/>
          <w:szCs w:val="28"/>
        </w:rPr>
        <w:t>,</w:t>
      </w:r>
      <w:r w:rsidR="00343D9D" w:rsidRPr="000C4A5D">
        <w:rPr>
          <w:color w:val="000000" w:themeColor="text1"/>
          <w:sz w:val="28"/>
          <w:szCs w:val="28"/>
        </w:rPr>
        <w:t xml:space="preserve"> полученных в ходе </w:t>
      </w:r>
      <w:r w:rsidR="00616BAA" w:rsidRPr="000C4A5D">
        <w:rPr>
          <w:color w:val="000000" w:themeColor="text1"/>
          <w:sz w:val="28"/>
          <w:szCs w:val="28"/>
        </w:rPr>
        <w:t>собеседования</w:t>
      </w:r>
      <w:r w:rsidR="00343D9D" w:rsidRPr="000C4A5D">
        <w:rPr>
          <w:color w:val="000000" w:themeColor="text1"/>
          <w:sz w:val="28"/>
          <w:szCs w:val="28"/>
        </w:rPr>
        <w:t xml:space="preserve"> </w:t>
      </w:r>
      <w:r w:rsidR="0014617D">
        <w:rPr>
          <w:color w:val="000000" w:themeColor="text1"/>
          <w:sz w:val="28"/>
          <w:szCs w:val="28"/>
        </w:rPr>
        <w:t>с директорами образовательных учреждений Ульчского муниципального района</w:t>
      </w:r>
      <w:r w:rsidR="00343D9D" w:rsidRPr="000C4A5D">
        <w:rPr>
          <w:color w:val="000000" w:themeColor="text1"/>
          <w:sz w:val="28"/>
          <w:szCs w:val="28"/>
        </w:rPr>
        <w:t>, региональны</w:t>
      </w:r>
      <w:r w:rsidR="0005637F" w:rsidRPr="000C4A5D">
        <w:rPr>
          <w:color w:val="000000" w:themeColor="text1"/>
          <w:sz w:val="28"/>
          <w:szCs w:val="28"/>
        </w:rPr>
        <w:t>х монитори</w:t>
      </w:r>
      <w:r w:rsidR="0005637F" w:rsidRPr="000C4A5D">
        <w:rPr>
          <w:color w:val="000000" w:themeColor="text1"/>
          <w:sz w:val="28"/>
          <w:szCs w:val="28"/>
        </w:rPr>
        <w:t>н</w:t>
      </w:r>
      <w:r w:rsidR="0005637F" w:rsidRPr="000C4A5D">
        <w:rPr>
          <w:color w:val="000000" w:themeColor="text1"/>
          <w:sz w:val="28"/>
          <w:szCs w:val="28"/>
        </w:rPr>
        <w:t>говых</w:t>
      </w:r>
      <w:r w:rsidR="00343D9D" w:rsidRPr="000C4A5D">
        <w:rPr>
          <w:color w:val="000000" w:themeColor="text1"/>
          <w:sz w:val="28"/>
          <w:szCs w:val="28"/>
        </w:rPr>
        <w:t xml:space="preserve"> исследовани</w:t>
      </w:r>
      <w:r w:rsidR="0005637F" w:rsidRPr="000C4A5D">
        <w:rPr>
          <w:color w:val="000000" w:themeColor="text1"/>
          <w:sz w:val="28"/>
          <w:szCs w:val="28"/>
        </w:rPr>
        <w:t>й</w:t>
      </w:r>
      <w:r w:rsidR="00343D9D" w:rsidRPr="000C4A5D">
        <w:rPr>
          <w:color w:val="000000" w:themeColor="text1"/>
          <w:sz w:val="28"/>
          <w:szCs w:val="28"/>
        </w:rPr>
        <w:t>, результат</w:t>
      </w:r>
      <w:r w:rsidR="0005637F" w:rsidRPr="000C4A5D">
        <w:rPr>
          <w:color w:val="000000" w:themeColor="text1"/>
          <w:sz w:val="28"/>
          <w:szCs w:val="28"/>
        </w:rPr>
        <w:t>ов</w:t>
      </w:r>
      <w:r w:rsidR="00343D9D" w:rsidRPr="000C4A5D">
        <w:rPr>
          <w:color w:val="000000" w:themeColor="text1"/>
          <w:sz w:val="28"/>
          <w:szCs w:val="28"/>
        </w:rPr>
        <w:t xml:space="preserve"> </w:t>
      </w:r>
      <w:proofErr w:type="spellStart"/>
      <w:r w:rsidR="00343D9D" w:rsidRPr="000C4A5D">
        <w:rPr>
          <w:color w:val="000000" w:themeColor="text1"/>
          <w:sz w:val="28"/>
          <w:szCs w:val="28"/>
        </w:rPr>
        <w:t>самообследовани</w:t>
      </w:r>
      <w:r w:rsidR="0005637F" w:rsidRPr="000C4A5D">
        <w:rPr>
          <w:color w:val="000000" w:themeColor="text1"/>
          <w:sz w:val="28"/>
          <w:szCs w:val="28"/>
        </w:rPr>
        <w:t>я</w:t>
      </w:r>
      <w:proofErr w:type="spellEnd"/>
      <w:r w:rsidR="00343D9D" w:rsidRPr="000C4A5D">
        <w:rPr>
          <w:color w:val="000000" w:themeColor="text1"/>
          <w:sz w:val="28"/>
          <w:szCs w:val="28"/>
        </w:rPr>
        <w:t xml:space="preserve"> образовательных орг</w:t>
      </w:r>
      <w:r w:rsidR="00343D9D" w:rsidRPr="000C4A5D">
        <w:rPr>
          <w:color w:val="000000" w:themeColor="text1"/>
          <w:sz w:val="28"/>
          <w:szCs w:val="28"/>
        </w:rPr>
        <w:t>а</w:t>
      </w:r>
      <w:r w:rsidR="00343D9D" w:rsidRPr="000C4A5D">
        <w:rPr>
          <w:color w:val="000000" w:themeColor="text1"/>
          <w:sz w:val="28"/>
          <w:szCs w:val="28"/>
        </w:rPr>
        <w:t>низаций, экспертиз</w:t>
      </w:r>
      <w:r w:rsidR="0005637F" w:rsidRPr="000C4A5D">
        <w:rPr>
          <w:color w:val="000000" w:themeColor="text1"/>
          <w:sz w:val="28"/>
          <w:szCs w:val="28"/>
        </w:rPr>
        <w:t>ы</w:t>
      </w:r>
      <w:r w:rsidR="00343D9D" w:rsidRPr="000C4A5D">
        <w:rPr>
          <w:color w:val="000000" w:themeColor="text1"/>
          <w:sz w:val="28"/>
          <w:szCs w:val="28"/>
        </w:rPr>
        <w:t xml:space="preserve"> документов по оценке качества общеобразовательных организа</w:t>
      </w:r>
      <w:r w:rsidR="0014617D">
        <w:rPr>
          <w:color w:val="000000" w:themeColor="text1"/>
          <w:sz w:val="28"/>
          <w:szCs w:val="28"/>
        </w:rPr>
        <w:t>ций</w:t>
      </w:r>
      <w:r w:rsidR="00343D9D" w:rsidRPr="000C4A5D">
        <w:rPr>
          <w:color w:val="000000" w:themeColor="text1"/>
          <w:sz w:val="28"/>
          <w:szCs w:val="28"/>
        </w:rPr>
        <w:t xml:space="preserve">, </w:t>
      </w:r>
      <w:r w:rsidR="0005637F" w:rsidRPr="000C4A5D">
        <w:rPr>
          <w:color w:val="000000" w:themeColor="text1"/>
          <w:sz w:val="28"/>
          <w:szCs w:val="28"/>
        </w:rPr>
        <w:t xml:space="preserve">данные </w:t>
      </w:r>
      <w:r w:rsidR="00343D9D" w:rsidRPr="000C4A5D">
        <w:rPr>
          <w:color w:val="000000" w:themeColor="text1"/>
          <w:sz w:val="28"/>
          <w:szCs w:val="28"/>
        </w:rPr>
        <w:t>дорожны</w:t>
      </w:r>
      <w:r w:rsidR="0005637F" w:rsidRPr="000C4A5D">
        <w:rPr>
          <w:color w:val="000000" w:themeColor="text1"/>
          <w:sz w:val="28"/>
          <w:szCs w:val="28"/>
        </w:rPr>
        <w:t>х</w:t>
      </w:r>
      <w:r w:rsidR="00343D9D" w:rsidRPr="000C4A5D">
        <w:rPr>
          <w:color w:val="000000" w:themeColor="text1"/>
          <w:sz w:val="28"/>
          <w:szCs w:val="28"/>
        </w:rPr>
        <w:t xml:space="preserve"> карт мероприятий по реализации (</w:t>
      </w:r>
      <w:r w:rsidR="0014617D">
        <w:rPr>
          <w:color w:val="000000" w:themeColor="text1"/>
          <w:sz w:val="28"/>
          <w:szCs w:val="28"/>
        </w:rPr>
        <w:t>муниц</w:t>
      </w:r>
      <w:r w:rsidR="0014617D">
        <w:rPr>
          <w:color w:val="000000" w:themeColor="text1"/>
          <w:sz w:val="28"/>
          <w:szCs w:val="28"/>
        </w:rPr>
        <w:t>и</w:t>
      </w:r>
      <w:r w:rsidR="0014617D">
        <w:rPr>
          <w:color w:val="000000" w:themeColor="text1"/>
          <w:sz w:val="28"/>
          <w:szCs w:val="28"/>
        </w:rPr>
        <w:t xml:space="preserve">пальных, </w:t>
      </w:r>
      <w:r w:rsidR="00343D9D" w:rsidRPr="000C4A5D">
        <w:rPr>
          <w:color w:val="000000" w:themeColor="text1"/>
          <w:sz w:val="28"/>
          <w:szCs w:val="28"/>
        </w:rPr>
        <w:t>краевых, муниципальных) проектов.</w:t>
      </w:r>
    </w:p>
    <w:p w:rsidR="00B93CD6" w:rsidRPr="000C4A5D" w:rsidRDefault="00D95D3F" w:rsidP="0014736A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4A5D">
        <w:rPr>
          <w:color w:val="000000" w:themeColor="text1"/>
          <w:sz w:val="28"/>
          <w:szCs w:val="28"/>
        </w:rPr>
        <w:t>О</w:t>
      </w:r>
      <w:r w:rsidR="00B93CD6" w:rsidRPr="000C4A5D">
        <w:rPr>
          <w:color w:val="000000" w:themeColor="text1"/>
          <w:sz w:val="28"/>
          <w:szCs w:val="28"/>
        </w:rPr>
        <w:t xml:space="preserve">ценка эффективности </w:t>
      </w:r>
      <w:r w:rsidR="002A03C3" w:rsidRPr="000C4A5D">
        <w:rPr>
          <w:color w:val="000000" w:themeColor="text1"/>
          <w:sz w:val="28"/>
          <w:szCs w:val="28"/>
        </w:rPr>
        <w:t xml:space="preserve">управленческих </w:t>
      </w:r>
      <w:r w:rsidR="00B93CD6" w:rsidRPr="000C4A5D">
        <w:rPr>
          <w:color w:val="000000" w:themeColor="text1"/>
          <w:sz w:val="28"/>
          <w:szCs w:val="28"/>
        </w:rPr>
        <w:t xml:space="preserve">решений </w:t>
      </w:r>
      <w:r w:rsidR="002A03C3" w:rsidRPr="000C4A5D">
        <w:rPr>
          <w:color w:val="000000" w:themeColor="text1"/>
          <w:sz w:val="28"/>
          <w:szCs w:val="28"/>
        </w:rPr>
        <w:t xml:space="preserve">проводится по </w:t>
      </w:r>
      <w:r w:rsidR="00B93CD6" w:rsidRPr="000C4A5D">
        <w:rPr>
          <w:color w:val="000000" w:themeColor="text1"/>
          <w:sz w:val="28"/>
          <w:szCs w:val="28"/>
        </w:rPr>
        <w:t>р</w:t>
      </w:r>
      <w:r w:rsidR="00B93CD6" w:rsidRPr="000C4A5D">
        <w:rPr>
          <w:color w:val="000000" w:themeColor="text1"/>
          <w:sz w:val="28"/>
          <w:szCs w:val="28"/>
        </w:rPr>
        <w:t>е</w:t>
      </w:r>
      <w:r w:rsidR="00B93CD6" w:rsidRPr="000C4A5D">
        <w:rPr>
          <w:color w:val="000000" w:themeColor="text1"/>
          <w:sz w:val="28"/>
          <w:szCs w:val="28"/>
        </w:rPr>
        <w:t>зультат</w:t>
      </w:r>
      <w:r w:rsidR="002A03C3" w:rsidRPr="000C4A5D">
        <w:rPr>
          <w:color w:val="000000" w:themeColor="text1"/>
          <w:sz w:val="28"/>
          <w:szCs w:val="28"/>
        </w:rPr>
        <w:t>ам</w:t>
      </w:r>
      <w:r w:rsidR="00B93CD6" w:rsidRPr="000C4A5D">
        <w:rPr>
          <w:color w:val="000000" w:themeColor="text1"/>
          <w:sz w:val="28"/>
          <w:szCs w:val="28"/>
        </w:rPr>
        <w:t xml:space="preserve"> индивидуальных достижений школьников</w:t>
      </w:r>
      <w:r w:rsidR="006969E9" w:rsidRPr="000C4A5D">
        <w:rPr>
          <w:color w:val="000000" w:themeColor="text1"/>
          <w:sz w:val="28"/>
          <w:szCs w:val="28"/>
        </w:rPr>
        <w:t xml:space="preserve"> (</w:t>
      </w:r>
      <w:r w:rsidRPr="000C4A5D">
        <w:rPr>
          <w:color w:val="000000" w:themeColor="text1"/>
          <w:sz w:val="28"/>
          <w:szCs w:val="28"/>
        </w:rPr>
        <w:t>всероссий</w:t>
      </w:r>
      <w:r w:rsidR="00616BAA" w:rsidRPr="000C4A5D">
        <w:rPr>
          <w:color w:val="000000" w:themeColor="text1"/>
          <w:sz w:val="28"/>
          <w:szCs w:val="28"/>
        </w:rPr>
        <w:t>ские пров</w:t>
      </w:r>
      <w:r w:rsidR="00616BAA" w:rsidRPr="000C4A5D">
        <w:rPr>
          <w:color w:val="000000" w:themeColor="text1"/>
          <w:sz w:val="28"/>
          <w:szCs w:val="28"/>
        </w:rPr>
        <w:t>е</w:t>
      </w:r>
      <w:r w:rsidR="00616BAA" w:rsidRPr="000C4A5D">
        <w:rPr>
          <w:color w:val="000000" w:themeColor="text1"/>
          <w:sz w:val="28"/>
          <w:szCs w:val="28"/>
        </w:rPr>
        <w:t xml:space="preserve">рочные работы 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ВПР)</w:t>
      </w:r>
      <w:r w:rsidR="006969E9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национальны</w:t>
      </w:r>
      <w:r w:rsidR="002A03C3" w:rsidRPr="000C4A5D">
        <w:rPr>
          <w:color w:val="000000" w:themeColor="text1"/>
          <w:sz w:val="28"/>
          <w:szCs w:val="28"/>
        </w:rPr>
        <w:t>х исследований</w:t>
      </w:r>
      <w:r w:rsidR="00616BAA" w:rsidRPr="000C4A5D">
        <w:rPr>
          <w:color w:val="000000" w:themeColor="text1"/>
          <w:sz w:val="28"/>
          <w:szCs w:val="28"/>
        </w:rPr>
        <w:t xml:space="preserve"> качества образ</w:t>
      </w:r>
      <w:r w:rsidR="00616BAA" w:rsidRPr="000C4A5D">
        <w:rPr>
          <w:color w:val="000000" w:themeColor="text1"/>
          <w:sz w:val="28"/>
          <w:szCs w:val="28"/>
        </w:rPr>
        <w:t>о</w:t>
      </w:r>
      <w:r w:rsidR="00616BAA" w:rsidRPr="000C4A5D">
        <w:rPr>
          <w:color w:val="000000" w:themeColor="text1"/>
          <w:sz w:val="28"/>
          <w:szCs w:val="28"/>
        </w:rPr>
        <w:t xml:space="preserve">вания </w:t>
      </w:r>
      <w:r w:rsidR="0014617D">
        <w:rPr>
          <w:color w:val="000000" w:themeColor="text1"/>
          <w:sz w:val="28"/>
          <w:szCs w:val="28"/>
        </w:rPr>
        <w:t xml:space="preserve"> </w:t>
      </w:r>
      <w:r w:rsidR="00616BAA" w:rsidRPr="000C4A5D">
        <w:rPr>
          <w:color w:val="000000" w:themeColor="text1"/>
          <w:sz w:val="28"/>
          <w:szCs w:val="28"/>
        </w:rPr>
        <w:t xml:space="preserve">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6969E9" w:rsidRPr="000C4A5D">
        <w:rPr>
          <w:color w:val="000000" w:themeColor="text1"/>
          <w:sz w:val="28"/>
          <w:szCs w:val="28"/>
        </w:rPr>
        <w:t>НИКО</w:t>
      </w:r>
      <w:r w:rsidRPr="000C4A5D">
        <w:rPr>
          <w:color w:val="000000" w:themeColor="text1"/>
          <w:sz w:val="28"/>
          <w:szCs w:val="28"/>
        </w:rPr>
        <w:t>)</w:t>
      </w:r>
      <w:r w:rsidR="006969E9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государственн</w:t>
      </w:r>
      <w:r w:rsidR="002A03C3" w:rsidRPr="000C4A5D">
        <w:rPr>
          <w:color w:val="000000" w:themeColor="text1"/>
          <w:sz w:val="28"/>
          <w:szCs w:val="28"/>
        </w:rPr>
        <w:t>ой</w:t>
      </w:r>
      <w:r w:rsidRPr="000C4A5D">
        <w:rPr>
          <w:color w:val="000000" w:themeColor="text1"/>
          <w:sz w:val="28"/>
          <w:szCs w:val="28"/>
        </w:rPr>
        <w:t xml:space="preserve"> итогов</w:t>
      </w:r>
      <w:r w:rsidR="002A03C3" w:rsidRPr="000C4A5D">
        <w:rPr>
          <w:color w:val="000000" w:themeColor="text1"/>
          <w:sz w:val="28"/>
          <w:szCs w:val="28"/>
        </w:rPr>
        <w:t>ой</w:t>
      </w:r>
      <w:r w:rsidRPr="000C4A5D">
        <w:rPr>
          <w:color w:val="000000" w:themeColor="text1"/>
          <w:sz w:val="28"/>
          <w:szCs w:val="28"/>
        </w:rPr>
        <w:t xml:space="preserve"> аттестаци</w:t>
      </w:r>
      <w:r w:rsidR="002A03C3" w:rsidRPr="000C4A5D">
        <w:rPr>
          <w:color w:val="000000" w:themeColor="text1"/>
          <w:sz w:val="28"/>
          <w:szCs w:val="28"/>
        </w:rPr>
        <w:t>и</w:t>
      </w:r>
      <w:r w:rsidR="00616BAA" w:rsidRPr="000C4A5D">
        <w:rPr>
          <w:color w:val="000000" w:themeColor="text1"/>
          <w:sz w:val="28"/>
          <w:szCs w:val="28"/>
        </w:rPr>
        <w:t xml:space="preserve"> (далее 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6969E9" w:rsidRPr="000C4A5D">
        <w:rPr>
          <w:color w:val="000000" w:themeColor="text1"/>
          <w:sz w:val="28"/>
          <w:szCs w:val="28"/>
        </w:rPr>
        <w:t>ГИА</w:t>
      </w:r>
      <w:r w:rsidRPr="000C4A5D">
        <w:rPr>
          <w:color w:val="000000" w:themeColor="text1"/>
          <w:sz w:val="28"/>
          <w:szCs w:val="28"/>
        </w:rPr>
        <w:t>)</w:t>
      </w:r>
      <w:r w:rsidR="006969E9" w:rsidRPr="000C4A5D">
        <w:rPr>
          <w:color w:val="000000" w:themeColor="text1"/>
          <w:sz w:val="28"/>
          <w:szCs w:val="28"/>
        </w:rPr>
        <w:t>, региональны</w:t>
      </w:r>
      <w:r w:rsidR="002A03C3" w:rsidRPr="000C4A5D">
        <w:rPr>
          <w:color w:val="000000" w:themeColor="text1"/>
          <w:sz w:val="28"/>
          <w:szCs w:val="28"/>
        </w:rPr>
        <w:t>х</w:t>
      </w:r>
      <w:r w:rsidR="006969E9" w:rsidRPr="000C4A5D">
        <w:rPr>
          <w:color w:val="000000" w:themeColor="text1"/>
          <w:sz w:val="28"/>
          <w:szCs w:val="28"/>
        </w:rPr>
        <w:t xml:space="preserve"> мониторинг</w:t>
      </w:r>
      <w:r w:rsidR="002A03C3" w:rsidRPr="000C4A5D">
        <w:rPr>
          <w:color w:val="000000" w:themeColor="text1"/>
          <w:sz w:val="28"/>
          <w:szCs w:val="28"/>
        </w:rPr>
        <w:t>овых исследований</w:t>
      </w:r>
      <w:r w:rsidR="006969E9" w:rsidRPr="000C4A5D">
        <w:rPr>
          <w:color w:val="000000" w:themeColor="text1"/>
          <w:sz w:val="28"/>
          <w:szCs w:val="28"/>
        </w:rPr>
        <w:t>, контекстн</w:t>
      </w:r>
      <w:r w:rsidR="002A03C3" w:rsidRPr="000C4A5D">
        <w:rPr>
          <w:color w:val="000000" w:themeColor="text1"/>
          <w:sz w:val="28"/>
          <w:szCs w:val="28"/>
        </w:rPr>
        <w:t xml:space="preserve">ой </w:t>
      </w:r>
      <w:r w:rsidR="006969E9" w:rsidRPr="000C4A5D">
        <w:rPr>
          <w:color w:val="000000" w:themeColor="text1"/>
          <w:sz w:val="28"/>
          <w:szCs w:val="28"/>
        </w:rPr>
        <w:t>информаци</w:t>
      </w:r>
      <w:r w:rsidR="002A03C3" w:rsidRPr="000C4A5D">
        <w:rPr>
          <w:color w:val="000000" w:themeColor="text1"/>
          <w:sz w:val="28"/>
          <w:szCs w:val="28"/>
        </w:rPr>
        <w:t>и</w:t>
      </w:r>
      <w:r w:rsidR="006969E9" w:rsidRPr="000C4A5D">
        <w:rPr>
          <w:color w:val="000000" w:themeColor="text1"/>
          <w:sz w:val="28"/>
          <w:szCs w:val="28"/>
        </w:rPr>
        <w:t xml:space="preserve"> об удовлетво</w:t>
      </w:r>
      <w:r w:rsidR="006C4510" w:rsidRPr="000C4A5D">
        <w:rPr>
          <w:color w:val="000000" w:themeColor="text1"/>
          <w:sz w:val="28"/>
          <w:szCs w:val="28"/>
        </w:rPr>
        <w:t>ренности</w:t>
      </w:r>
      <w:r w:rsidR="006969E9" w:rsidRPr="000C4A5D">
        <w:rPr>
          <w:color w:val="000000" w:themeColor="text1"/>
          <w:sz w:val="28"/>
          <w:szCs w:val="28"/>
        </w:rPr>
        <w:t xml:space="preserve"> качеств</w:t>
      </w:r>
      <w:r w:rsidR="006C4510" w:rsidRPr="000C4A5D">
        <w:rPr>
          <w:color w:val="000000" w:themeColor="text1"/>
          <w:sz w:val="28"/>
          <w:szCs w:val="28"/>
        </w:rPr>
        <w:t>ом</w:t>
      </w:r>
      <w:r w:rsidR="006969E9" w:rsidRPr="000C4A5D">
        <w:rPr>
          <w:color w:val="000000" w:themeColor="text1"/>
          <w:sz w:val="28"/>
          <w:szCs w:val="28"/>
        </w:rPr>
        <w:t xml:space="preserve"> образования.</w:t>
      </w:r>
      <w:proofErr w:type="gramEnd"/>
    </w:p>
    <w:p w:rsidR="006969E9" w:rsidRPr="000C4A5D" w:rsidRDefault="006969E9" w:rsidP="00D6368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Ежегодный комплексный анализ данных об оценке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качеством образовательных результатов и качеством образов</w:t>
      </w:r>
      <w:r w:rsidR="002B2BD4" w:rsidRPr="000C4A5D">
        <w:rPr>
          <w:color w:val="000000" w:themeColor="text1"/>
          <w:sz w:val="28"/>
          <w:szCs w:val="28"/>
        </w:rPr>
        <w:t>а</w:t>
      </w:r>
      <w:r w:rsidR="002B2BD4" w:rsidRPr="000C4A5D">
        <w:rPr>
          <w:color w:val="000000" w:themeColor="text1"/>
          <w:sz w:val="28"/>
          <w:szCs w:val="28"/>
        </w:rPr>
        <w:t>тельной деятельности</w:t>
      </w:r>
      <w:r w:rsidRPr="000C4A5D">
        <w:rPr>
          <w:color w:val="000000" w:themeColor="text1"/>
          <w:sz w:val="28"/>
          <w:szCs w:val="28"/>
        </w:rPr>
        <w:t xml:space="preserve"> подтверждается открытой информацией со ссылками </w:t>
      </w:r>
      <w:r w:rsidR="005308AB" w:rsidRPr="000C4A5D">
        <w:rPr>
          <w:color w:val="000000" w:themeColor="text1"/>
          <w:sz w:val="28"/>
          <w:szCs w:val="28"/>
        </w:rPr>
        <w:br/>
      </w:r>
      <w:r w:rsidRPr="000C4A5D">
        <w:rPr>
          <w:color w:val="000000" w:themeColor="text1"/>
          <w:sz w:val="28"/>
          <w:szCs w:val="28"/>
        </w:rPr>
        <w:t>на источники</w:t>
      </w:r>
      <w:r w:rsidR="00D6368B" w:rsidRPr="000C4A5D">
        <w:rPr>
          <w:color w:val="000000" w:themeColor="text1"/>
          <w:sz w:val="28"/>
          <w:szCs w:val="28"/>
        </w:rPr>
        <w:t>.</w:t>
      </w:r>
    </w:p>
    <w:p w:rsidR="0005637F" w:rsidRPr="000C4A5D" w:rsidRDefault="006C4510" w:rsidP="00E370F3">
      <w:pPr>
        <w:pStyle w:val="3"/>
        <w:spacing w:before="12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bookmarkStart w:id="10" w:name="_bookmark12"/>
      <w:bookmarkEnd w:id="10"/>
      <w:r w:rsidRPr="000C4A5D">
        <w:rPr>
          <w:b w:val="0"/>
          <w:color w:val="000000" w:themeColor="text1"/>
          <w:sz w:val="28"/>
          <w:szCs w:val="28"/>
        </w:rPr>
        <w:t xml:space="preserve">4.2. </w:t>
      </w:r>
      <w:r w:rsidR="00BC4DB0" w:rsidRPr="000C4A5D">
        <w:rPr>
          <w:b w:val="0"/>
          <w:color w:val="000000" w:themeColor="text1"/>
          <w:sz w:val="28"/>
          <w:szCs w:val="28"/>
        </w:rPr>
        <w:t xml:space="preserve">Периодичность проведения </w:t>
      </w:r>
      <w:r w:rsidR="00054A44" w:rsidRPr="000C4A5D">
        <w:rPr>
          <w:b w:val="0"/>
          <w:color w:val="000000" w:themeColor="text1"/>
          <w:sz w:val="28"/>
          <w:szCs w:val="28"/>
        </w:rPr>
        <w:t>комплексной оценки по критериям и показателя</w:t>
      </w:r>
      <w:r w:rsidR="00616BAA" w:rsidRPr="000C4A5D">
        <w:rPr>
          <w:b w:val="0"/>
          <w:color w:val="000000" w:themeColor="text1"/>
          <w:sz w:val="28"/>
          <w:szCs w:val="28"/>
        </w:rPr>
        <w:t>м,</w:t>
      </w:r>
      <w:r w:rsidR="00054A44" w:rsidRPr="000C4A5D">
        <w:rPr>
          <w:b w:val="0"/>
          <w:color w:val="000000" w:themeColor="text1"/>
          <w:sz w:val="28"/>
          <w:szCs w:val="28"/>
        </w:rPr>
        <w:t xml:space="preserve"> представленным в </w:t>
      </w:r>
      <w:r w:rsidR="0005637F" w:rsidRPr="000C4A5D">
        <w:rPr>
          <w:b w:val="0"/>
          <w:color w:val="000000" w:themeColor="text1"/>
          <w:sz w:val="28"/>
          <w:szCs w:val="28"/>
        </w:rPr>
        <w:t>разделе 5 Методологии</w:t>
      </w:r>
      <w:r w:rsidR="00616BAA" w:rsidRPr="000C4A5D">
        <w:rPr>
          <w:b w:val="0"/>
          <w:color w:val="000000" w:themeColor="text1"/>
          <w:sz w:val="28"/>
          <w:szCs w:val="28"/>
        </w:rPr>
        <w:t>,</w:t>
      </w:r>
      <w:r w:rsidR="00054A44" w:rsidRPr="000C4A5D">
        <w:rPr>
          <w:b w:val="0"/>
          <w:color w:val="000000" w:themeColor="text1"/>
          <w:sz w:val="28"/>
          <w:szCs w:val="28"/>
        </w:rPr>
        <w:t xml:space="preserve"> проводится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 н</w:t>
      </w:r>
      <w:r w:rsidR="008823C1" w:rsidRPr="000C4A5D">
        <w:rPr>
          <w:b w:val="0"/>
          <w:color w:val="000000" w:themeColor="text1"/>
          <w:sz w:val="28"/>
          <w:szCs w:val="28"/>
        </w:rPr>
        <w:t>е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 </w:t>
      </w:r>
      <w:r w:rsidR="008823C1" w:rsidRPr="000C4A5D">
        <w:rPr>
          <w:b w:val="0"/>
          <w:color w:val="000000" w:themeColor="text1"/>
          <w:sz w:val="28"/>
          <w:szCs w:val="28"/>
        </w:rPr>
        <w:t xml:space="preserve">реже одного раза в год. </w:t>
      </w:r>
    </w:p>
    <w:p w:rsidR="00D87B00" w:rsidRPr="000C4A5D" w:rsidRDefault="005857CF" w:rsidP="00D87B00">
      <w:pPr>
        <w:pStyle w:val="3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0C4A5D">
        <w:rPr>
          <w:b w:val="0"/>
          <w:color w:val="000000" w:themeColor="text1"/>
          <w:sz w:val="28"/>
          <w:szCs w:val="28"/>
        </w:rPr>
        <w:t>В дорож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ные карты всех </w:t>
      </w:r>
      <w:r w:rsidR="006F1AA5">
        <w:rPr>
          <w:b w:val="0"/>
          <w:color w:val="000000" w:themeColor="text1"/>
          <w:sz w:val="28"/>
          <w:szCs w:val="28"/>
        </w:rPr>
        <w:t>муниципальных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 </w:t>
      </w:r>
      <w:r w:rsidR="00D87B00" w:rsidRPr="000C4A5D">
        <w:rPr>
          <w:b w:val="0"/>
          <w:color w:val="000000" w:themeColor="text1"/>
          <w:sz w:val="28"/>
          <w:szCs w:val="28"/>
        </w:rPr>
        <w:t>проектов вносятся дополн</w:t>
      </w:r>
      <w:r w:rsidR="00D87B00" w:rsidRPr="000C4A5D">
        <w:rPr>
          <w:b w:val="0"/>
          <w:color w:val="000000" w:themeColor="text1"/>
          <w:sz w:val="28"/>
          <w:szCs w:val="28"/>
        </w:rPr>
        <w:t>и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тельные контрольные </w:t>
      </w:r>
      <w:r w:rsidR="00271FB4" w:rsidRPr="000C4A5D">
        <w:rPr>
          <w:b w:val="0"/>
          <w:color w:val="000000" w:themeColor="text1"/>
          <w:sz w:val="28"/>
          <w:szCs w:val="28"/>
        </w:rPr>
        <w:t>точки по сквозным показателям: "</w:t>
      </w:r>
      <w:r w:rsidR="00D87B00" w:rsidRPr="000C4A5D">
        <w:rPr>
          <w:b w:val="0"/>
          <w:color w:val="000000" w:themeColor="text1"/>
          <w:sz w:val="28"/>
          <w:szCs w:val="28"/>
        </w:rPr>
        <w:t>Оценка удовлетв</w:t>
      </w:r>
      <w:r w:rsidR="00D87B00" w:rsidRPr="000C4A5D">
        <w:rPr>
          <w:b w:val="0"/>
          <w:color w:val="000000" w:themeColor="text1"/>
          <w:sz w:val="28"/>
          <w:szCs w:val="28"/>
        </w:rPr>
        <w:t>о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ренностью </w:t>
      </w:r>
      <w:r w:rsidR="00B86EFF" w:rsidRPr="000C4A5D">
        <w:rPr>
          <w:b w:val="0"/>
          <w:color w:val="000000" w:themeColor="text1"/>
          <w:sz w:val="28"/>
          <w:szCs w:val="28"/>
        </w:rPr>
        <w:t>повышением квалификации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", </w:t>
      </w:r>
      <w:r w:rsidR="00271FB4" w:rsidRPr="000C4A5D">
        <w:rPr>
          <w:b w:val="0"/>
          <w:color w:val="000000" w:themeColor="text1"/>
          <w:sz w:val="28"/>
          <w:szCs w:val="28"/>
        </w:rPr>
        <w:t>"</w:t>
      </w:r>
      <w:r w:rsidR="00D87B00" w:rsidRPr="000C4A5D">
        <w:rPr>
          <w:b w:val="0"/>
          <w:color w:val="000000" w:themeColor="text1"/>
          <w:sz w:val="28"/>
          <w:szCs w:val="28"/>
        </w:rPr>
        <w:t>Оценка методической работы".</w:t>
      </w:r>
    </w:p>
    <w:p w:rsidR="008823C1" w:rsidRPr="000C4A5D" w:rsidRDefault="00E370F3" w:rsidP="00E370F3">
      <w:pPr>
        <w:spacing w:before="120"/>
        <w:ind w:firstLine="720"/>
        <w:jc w:val="both"/>
        <w:rPr>
          <w:rFonts w:eastAsia="Cambria"/>
          <w:bCs/>
          <w:color w:val="000000" w:themeColor="text1"/>
          <w:sz w:val="28"/>
          <w:szCs w:val="28"/>
        </w:rPr>
      </w:pPr>
      <w:bookmarkStart w:id="11" w:name="_bookmark13"/>
      <w:bookmarkEnd w:id="11"/>
      <w:r w:rsidRPr="000C4A5D">
        <w:rPr>
          <w:color w:val="000000" w:themeColor="text1"/>
          <w:sz w:val="28"/>
          <w:szCs w:val="28"/>
        </w:rPr>
        <w:t>4.3. </w:t>
      </w:r>
      <w:r w:rsidR="00E524B3" w:rsidRPr="000C4A5D">
        <w:rPr>
          <w:color w:val="000000" w:themeColor="text1"/>
          <w:sz w:val="28"/>
          <w:szCs w:val="28"/>
        </w:rPr>
        <w:t xml:space="preserve">Проведение </w:t>
      </w:r>
      <w:r w:rsidR="00CC4613" w:rsidRPr="000C4A5D">
        <w:rPr>
          <w:color w:val="000000" w:themeColor="text1"/>
          <w:sz w:val="28"/>
          <w:szCs w:val="28"/>
        </w:rPr>
        <w:t xml:space="preserve">в </w:t>
      </w:r>
      <w:r w:rsidR="00FC6E05">
        <w:rPr>
          <w:color w:val="000000" w:themeColor="text1"/>
          <w:sz w:val="28"/>
          <w:szCs w:val="28"/>
        </w:rPr>
        <w:t>Ульчском муниципальном районе</w:t>
      </w:r>
      <w:r w:rsidR="008823C1" w:rsidRPr="000C4A5D">
        <w:rPr>
          <w:color w:val="000000" w:themeColor="text1"/>
          <w:sz w:val="28"/>
          <w:szCs w:val="28"/>
        </w:rPr>
        <w:t xml:space="preserve"> и </w:t>
      </w:r>
      <w:r w:rsidR="00B86EFF" w:rsidRPr="000C4A5D">
        <w:rPr>
          <w:color w:val="000000" w:themeColor="text1"/>
          <w:sz w:val="28"/>
          <w:szCs w:val="28"/>
        </w:rPr>
        <w:t>общеобразов</w:t>
      </w:r>
      <w:r w:rsidR="00B86EFF" w:rsidRPr="000C4A5D">
        <w:rPr>
          <w:color w:val="000000" w:themeColor="text1"/>
          <w:sz w:val="28"/>
          <w:szCs w:val="28"/>
        </w:rPr>
        <w:t>а</w:t>
      </w:r>
      <w:r w:rsidR="00B86EFF" w:rsidRPr="000C4A5D">
        <w:rPr>
          <w:color w:val="000000" w:themeColor="text1"/>
          <w:sz w:val="28"/>
          <w:szCs w:val="28"/>
        </w:rPr>
        <w:t>тельных организациях</w:t>
      </w:r>
      <w:r w:rsidR="008823C1" w:rsidRPr="000C4A5D">
        <w:rPr>
          <w:color w:val="000000" w:themeColor="text1"/>
          <w:sz w:val="28"/>
          <w:szCs w:val="28"/>
        </w:rPr>
        <w:t xml:space="preserve"> оценки </w:t>
      </w:r>
      <w:r w:rsidR="008823C1" w:rsidRPr="000C4A5D">
        <w:rPr>
          <w:rFonts w:eastAsia="Cambria"/>
          <w:bCs/>
          <w:color w:val="000000" w:themeColor="text1"/>
          <w:sz w:val="28"/>
          <w:szCs w:val="28"/>
        </w:rPr>
        <w:t xml:space="preserve">эффективности управления </w:t>
      </w:r>
      <w:r w:rsidR="002B2BD4" w:rsidRPr="000C4A5D">
        <w:rPr>
          <w:rFonts w:eastAsia="Cambria"/>
          <w:bCs/>
          <w:color w:val="000000" w:themeColor="text1"/>
          <w:sz w:val="28"/>
          <w:szCs w:val="28"/>
        </w:rPr>
        <w:t>качеством образ</w:t>
      </w:r>
      <w:r w:rsidR="002B2BD4" w:rsidRPr="000C4A5D">
        <w:rPr>
          <w:rFonts w:eastAsia="Cambria"/>
          <w:bCs/>
          <w:color w:val="000000" w:themeColor="text1"/>
          <w:sz w:val="28"/>
          <w:szCs w:val="28"/>
        </w:rPr>
        <w:t>о</w:t>
      </w:r>
      <w:r w:rsidR="002B2BD4" w:rsidRPr="000C4A5D">
        <w:rPr>
          <w:rFonts w:eastAsia="Cambria"/>
          <w:bCs/>
          <w:color w:val="000000" w:themeColor="text1"/>
          <w:sz w:val="28"/>
          <w:szCs w:val="28"/>
        </w:rPr>
        <w:t>вательных результатов и качеством образовательной деятельности</w:t>
      </w:r>
      <w:r w:rsidR="008823C1" w:rsidRPr="000C4A5D">
        <w:rPr>
          <w:rFonts w:eastAsia="Cambria"/>
          <w:bCs/>
          <w:color w:val="000000" w:themeColor="text1"/>
          <w:sz w:val="28"/>
          <w:szCs w:val="28"/>
        </w:rPr>
        <w:t xml:space="preserve"> </w:t>
      </w:r>
    </w:p>
    <w:p w:rsidR="00700CE7" w:rsidRPr="000C4A5D" w:rsidRDefault="00E524B3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В соответствии </w:t>
      </w:r>
      <w:r w:rsidR="008823C1" w:rsidRPr="000C4A5D">
        <w:rPr>
          <w:color w:val="000000" w:themeColor="text1"/>
          <w:sz w:val="28"/>
          <w:szCs w:val="28"/>
        </w:rPr>
        <w:t>с данной Методологией,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170D5A" w:rsidRPr="000C4A5D">
        <w:rPr>
          <w:color w:val="000000" w:themeColor="text1"/>
          <w:sz w:val="28"/>
          <w:szCs w:val="28"/>
        </w:rPr>
        <w:t xml:space="preserve">в </w:t>
      </w:r>
      <w:r w:rsidR="00CC4613" w:rsidRPr="000C4A5D">
        <w:rPr>
          <w:color w:val="000000" w:themeColor="text1"/>
          <w:sz w:val="28"/>
          <w:szCs w:val="28"/>
        </w:rPr>
        <w:t>паспорта</w:t>
      </w:r>
      <w:r w:rsidR="00170D5A" w:rsidRPr="000C4A5D">
        <w:rPr>
          <w:color w:val="000000" w:themeColor="text1"/>
          <w:sz w:val="28"/>
          <w:szCs w:val="28"/>
        </w:rPr>
        <w:t>х</w:t>
      </w:r>
      <w:r w:rsidR="00CC4613" w:rsidRPr="000C4A5D">
        <w:rPr>
          <w:color w:val="000000" w:themeColor="text1"/>
          <w:sz w:val="28"/>
          <w:szCs w:val="28"/>
        </w:rPr>
        <w:t xml:space="preserve"> </w:t>
      </w:r>
      <w:r w:rsidR="002A03C3" w:rsidRPr="000C4A5D">
        <w:rPr>
          <w:color w:val="000000" w:themeColor="text1"/>
          <w:sz w:val="28"/>
          <w:szCs w:val="28"/>
        </w:rPr>
        <w:t>муници</w:t>
      </w:r>
      <w:r w:rsidR="00FC6E05">
        <w:rPr>
          <w:color w:val="000000" w:themeColor="text1"/>
          <w:sz w:val="28"/>
          <w:szCs w:val="28"/>
        </w:rPr>
        <w:t>пальных</w:t>
      </w:r>
      <w:r w:rsidR="008823C1" w:rsidRPr="000C4A5D">
        <w:rPr>
          <w:color w:val="000000" w:themeColor="text1"/>
          <w:sz w:val="28"/>
          <w:szCs w:val="28"/>
        </w:rPr>
        <w:t xml:space="preserve"> проектов </w:t>
      </w:r>
      <w:r w:rsidR="00170D5A" w:rsidRPr="000C4A5D">
        <w:rPr>
          <w:color w:val="000000" w:themeColor="text1"/>
          <w:sz w:val="28"/>
          <w:szCs w:val="28"/>
        </w:rPr>
        <w:t>предусмотрено проведение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170D5A" w:rsidRPr="000C4A5D">
        <w:rPr>
          <w:color w:val="000000" w:themeColor="text1"/>
          <w:sz w:val="28"/>
          <w:szCs w:val="28"/>
        </w:rPr>
        <w:t>муниципальной</w:t>
      </w:r>
      <w:r w:rsidR="00054A44" w:rsidRPr="000C4A5D">
        <w:rPr>
          <w:color w:val="000000" w:themeColor="text1"/>
          <w:sz w:val="28"/>
          <w:szCs w:val="28"/>
        </w:rPr>
        <w:t xml:space="preserve"> </w:t>
      </w:r>
      <w:r w:rsidR="008823C1" w:rsidRPr="000C4A5D">
        <w:rPr>
          <w:color w:val="000000" w:themeColor="text1"/>
          <w:sz w:val="28"/>
          <w:szCs w:val="28"/>
        </w:rPr>
        <w:t>комплексн</w:t>
      </w:r>
      <w:r w:rsidR="00170D5A" w:rsidRPr="000C4A5D">
        <w:rPr>
          <w:color w:val="000000" w:themeColor="text1"/>
          <w:sz w:val="28"/>
          <w:szCs w:val="28"/>
        </w:rPr>
        <w:t>ой</w:t>
      </w:r>
      <w:r w:rsidR="008823C1" w:rsidRPr="000C4A5D">
        <w:rPr>
          <w:color w:val="000000" w:themeColor="text1"/>
          <w:sz w:val="28"/>
          <w:szCs w:val="28"/>
        </w:rPr>
        <w:t xml:space="preserve"> оценк</w:t>
      </w:r>
      <w:r w:rsidR="00170D5A" w:rsidRPr="000C4A5D">
        <w:rPr>
          <w:color w:val="000000" w:themeColor="text1"/>
          <w:sz w:val="28"/>
          <w:szCs w:val="28"/>
        </w:rPr>
        <w:t>и</w:t>
      </w:r>
      <w:r w:rsidR="008823C1" w:rsidRPr="000C4A5D">
        <w:rPr>
          <w:color w:val="000000" w:themeColor="text1"/>
          <w:sz w:val="28"/>
          <w:szCs w:val="28"/>
        </w:rPr>
        <w:t xml:space="preserve"> качества </w:t>
      </w:r>
      <w:r w:rsidR="00CC4613" w:rsidRPr="000C4A5D">
        <w:rPr>
          <w:color w:val="000000" w:themeColor="text1"/>
          <w:sz w:val="28"/>
          <w:szCs w:val="28"/>
        </w:rPr>
        <w:t>образования,</w:t>
      </w:r>
      <w:r w:rsidR="008823C1" w:rsidRPr="000C4A5D">
        <w:rPr>
          <w:color w:val="000000" w:themeColor="text1"/>
          <w:sz w:val="28"/>
          <w:szCs w:val="28"/>
        </w:rPr>
        <w:t xml:space="preserve"> включающ</w:t>
      </w:r>
      <w:r w:rsidR="00170D5A" w:rsidRPr="000C4A5D">
        <w:rPr>
          <w:color w:val="000000" w:themeColor="text1"/>
          <w:sz w:val="28"/>
          <w:szCs w:val="28"/>
        </w:rPr>
        <w:t>ей</w:t>
      </w:r>
      <w:r w:rsidR="008823C1" w:rsidRPr="000C4A5D">
        <w:rPr>
          <w:color w:val="000000" w:themeColor="text1"/>
          <w:sz w:val="28"/>
          <w:szCs w:val="28"/>
        </w:rPr>
        <w:t xml:space="preserve"> оценку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</w:t>
      </w:r>
      <w:r w:rsidR="002B2BD4" w:rsidRPr="000C4A5D">
        <w:rPr>
          <w:color w:val="000000" w:themeColor="text1"/>
          <w:sz w:val="28"/>
          <w:szCs w:val="28"/>
        </w:rPr>
        <w:t>е</w:t>
      </w:r>
      <w:r w:rsidR="002B2BD4" w:rsidRPr="000C4A5D">
        <w:rPr>
          <w:color w:val="000000" w:themeColor="text1"/>
          <w:sz w:val="28"/>
          <w:szCs w:val="28"/>
        </w:rPr>
        <w:t>ством образовательных результатов и качеством образовательной деятельн</w:t>
      </w:r>
      <w:r w:rsidR="002B2BD4" w:rsidRPr="000C4A5D">
        <w:rPr>
          <w:color w:val="000000" w:themeColor="text1"/>
          <w:sz w:val="28"/>
          <w:szCs w:val="28"/>
        </w:rPr>
        <w:t>о</w:t>
      </w:r>
      <w:r w:rsidR="002B2BD4" w:rsidRPr="000C4A5D">
        <w:rPr>
          <w:color w:val="000000" w:themeColor="text1"/>
          <w:sz w:val="28"/>
          <w:szCs w:val="28"/>
        </w:rPr>
        <w:t>сти</w:t>
      </w:r>
      <w:r w:rsidR="008823C1" w:rsidRPr="000C4A5D">
        <w:rPr>
          <w:color w:val="000000" w:themeColor="text1"/>
          <w:sz w:val="28"/>
          <w:szCs w:val="28"/>
        </w:rPr>
        <w:t>.</w:t>
      </w:r>
    </w:p>
    <w:p w:rsidR="00700CE7" w:rsidRPr="000C4A5D" w:rsidRDefault="00E524B3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Общая схема проведения </w:t>
      </w:r>
      <w:r w:rsidR="00CC4613" w:rsidRPr="000C4A5D">
        <w:rPr>
          <w:color w:val="000000" w:themeColor="text1"/>
          <w:sz w:val="28"/>
          <w:szCs w:val="28"/>
        </w:rPr>
        <w:t>оценки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5857CF" w:rsidRPr="000C4A5D">
        <w:rPr>
          <w:color w:val="000000" w:themeColor="text1"/>
          <w:sz w:val="28"/>
          <w:szCs w:val="28"/>
        </w:rPr>
        <w:t>механизмов управления качеством</w:t>
      </w:r>
      <w:r w:rsidRPr="000C4A5D">
        <w:rPr>
          <w:color w:val="000000" w:themeColor="text1"/>
          <w:sz w:val="28"/>
          <w:szCs w:val="28"/>
        </w:rPr>
        <w:t xml:space="preserve"> общего образования включает следующие этапы:</w:t>
      </w:r>
    </w:p>
    <w:p w:rsidR="006C4510" w:rsidRDefault="00AD3429" w:rsidP="009233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систему оценки качества подготовки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 w:rsidR="00793B89">
        <w:rPr>
          <w:color w:val="000000" w:themeColor="text1"/>
          <w:sz w:val="28"/>
          <w:szCs w:val="28"/>
        </w:rPr>
        <w:t xml:space="preserve"> (Приложение 1)</w:t>
      </w:r>
      <w:r>
        <w:rPr>
          <w:color w:val="000000" w:themeColor="text1"/>
          <w:sz w:val="28"/>
          <w:szCs w:val="28"/>
        </w:rPr>
        <w:t>;</w:t>
      </w:r>
    </w:p>
    <w:p w:rsidR="00793B89" w:rsidRPr="00793B89" w:rsidRDefault="00AD3429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систему работы со школами с низкими результатами обучения и/или </w:t>
      </w:r>
      <w:r>
        <w:rPr>
          <w:color w:val="000000" w:themeColor="text1"/>
          <w:sz w:val="28"/>
          <w:szCs w:val="28"/>
        </w:rPr>
        <w:lastRenderedPageBreak/>
        <w:t>школами, функционирующими в неблагоприятных социальных условиях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2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AD3429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систему выявления, поддержки и развития способностей и талантов у детей и молодежи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3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C7243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AA23A0">
        <w:rPr>
          <w:color w:val="000000" w:themeColor="text1"/>
          <w:sz w:val="28"/>
          <w:szCs w:val="28"/>
        </w:rPr>
        <w:t>истему работы по самоопределени</w:t>
      </w:r>
      <w:r>
        <w:rPr>
          <w:color w:val="000000" w:themeColor="text1"/>
          <w:sz w:val="28"/>
          <w:szCs w:val="28"/>
        </w:rPr>
        <w:t>ю и профессиональной ориент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ции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4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C7243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систему мониторинга эффективности руководителей образовательных </w:t>
      </w:r>
      <w:r w:rsidR="000E5AF9">
        <w:rPr>
          <w:color w:val="000000" w:themeColor="text1"/>
          <w:sz w:val="28"/>
          <w:szCs w:val="28"/>
        </w:rPr>
        <w:t>организаций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5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E119B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систему обеспечения профессионального развития педагогических работников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6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E119B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систему организации воспитания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7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E119B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систему мониторинга качества дошкольного образования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>(Прилож</w:t>
      </w:r>
      <w:r w:rsidR="00793B89" w:rsidRPr="00793B89">
        <w:rPr>
          <w:color w:val="000000" w:themeColor="text1"/>
          <w:sz w:val="28"/>
          <w:szCs w:val="28"/>
        </w:rPr>
        <w:t>е</w:t>
      </w:r>
      <w:r w:rsidR="00793B89" w:rsidRPr="00793B89">
        <w:rPr>
          <w:color w:val="000000" w:themeColor="text1"/>
          <w:sz w:val="28"/>
          <w:szCs w:val="28"/>
        </w:rPr>
        <w:t xml:space="preserve">ние </w:t>
      </w:r>
      <w:r w:rsidR="00841AA8">
        <w:rPr>
          <w:color w:val="000000" w:themeColor="text1"/>
          <w:sz w:val="28"/>
          <w:szCs w:val="28"/>
        </w:rPr>
        <w:t>8</w:t>
      </w:r>
      <w:r w:rsidR="00793B89" w:rsidRPr="00793B89">
        <w:rPr>
          <w:color w:val="000000" w:themeColor="text1"/>
          <w:sz w:val="28"/>
          <w:szCs w:val="28"/>
        </w:rPr>
        <w:t>)</w:t>
      </w:r>
      <w:r w:rsidR="00793B89">
        <w:rPr>
          <w:color w:val="000000" w:themeColor="text1"/>
          <w:sz w:val="28"/>
          <w:szCs w:val="28"/>
        </w:rPr>
        <w:t>.</w:t>
      </w:r>
    </w:p>
    <w:p w:rsidR="00700CE7" w:rsidRPr="000C4A5D" w:rsidRDefault="004907CE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Е</w:t>
      </w:r>
      <w:r w:rsidR="00E524B3" w:rsidRPr="000C4A5D">
        <w:rPr>
          <w:color w:val="000000" w:themeColor="text1"/>
          <w:sz w:val="28"/>
          <w:szCs w:val="28"/>
        </w:rPr>
        <w:t xml:space="preserve">жегодный комплексный анализ данных </w:t>
      </w:r>
      <w:r w:rsidR="00B93CD6" w:rsidRPr="000C4A5D">
        <w:rPr>
          <w:color w:val="000000" w:themeColor="text1"/>
          <w:sz w:val="28"/>
          <w:szCs w:val="28"/>
        </w:rPr>
        <w:t xml:space="preserve">об оценке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качеством образовательных результатов и качеством образов</w:t>
      </w:r>
      <w:r w:rsidR="002B2BD4" w:rsidRPr="000C4A5D">
        <w:rPr>
          <w:color w:val="000000" w:themeColor="text1"/>
          <w:sz w:val="28"/>
          <w:szCs w:val="28"/>
        </w:rPr>
        <w:t>а</w:t>
      </w:r>
      <w:r w:rsidR="002B2BD4" w:rsidRPr="000C4A5D">
        <w:rPr>
          <w:color w:val="000000" w:themeColor="text1"/>
          <w:sz w:val="28"/>
          <w:szCs w:val="28"/>
        </w:rPr>
        <w:t>тельной деятельности</w:t>
      </w:r>
      <w:r w:rsidR="00B93CD6" w:rsidRPr="000C4A5D">
        <w:rPr>
          <w:color w:val="000000" w:themeColor="text1"/>
          <w:sz w:val="28"/>
          <w:szCs w:val="28"/>
        </w:rPr>
        <w:t xml:space="preserve"> подтверждается открытой информацией со ссылками </w:t>
      </w:r>
      <w:r w:rsidR="005308AB" w:rsidRPr="000C4A5D">
        <w:rPr>
          <w:color w:val="000000" w:themeColor="text1"/>
          <w:sz w:val="28"/>
          <w:szCs w:val="28"/>
        </w:rPr>
        <w:br/>
      </w:r>
      <w:r w:rsidR="00B93CD6" w:rsidRPr="000C4A5D">
        <w:rPr>
          <w:color w:val="000000" w:themeColor="text1"/>
          <w:sz w:val="28"/>
          <w:szCs w:val="28"/>
        </w:rPr>
        <w:t>на источники.</w:t>
      </w:r>
    </w:p>
    <w:p w:rsidR="002B2BD4" w:rsidRPr="000C4A5D" w:rsidRDefault="006C4510" w:rsidP="00E370F3">
      <w:pPr>
        <w:pStyle w:val="a4"/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bookmarkStart w:id="12" w:name="_bookmark14"/>
      <w:bookmarkEnd w:id="12"/>
      <w:r w:rsidRPr="000C4A5D">
        <w:rPr>
          <w:color w:val="000000" w:themeColor="text1"/>
          <w:sz w:val="28"/>
          <w:szCs w:val="28"/>
        </w:rPr>
        <w:t xml:space="preserve">4.4. </w:t>
      </w:r>
      <w:r w:rsidR="00E524B3" w:rsidRPr="000C4A5D">
        <w:rPr>
          <w:color w:val="000000" w:themeColor="text1"/>
          <w:sz w:val="28"/>
          <w:szCs w:val="28"/>
        </w:rPr>
        <w:t xml:space="preserve">Регламент осуществления </w:t>
      </w:r>
      <w:r w:rsidR="004907CE" w:rsidRPr="000C4A5D">
        <w:rPr>
          <w:color w:val="000000" w:themeColor="text1"/>
          <w:sz w:val="28"/>
          <w:szCs w:val="28"/>
        </w:rPr>
        <w:t>комплексной оценки по критериям и п</w:t>
      </w:r>
      <w:r w:rsidR="004907CE" w:rsidRPr="000C4A5D">
        <w:rPr>
          <w:color w:val="000000" w:themeColor="text1"/>
          <w:sz w:val="28"/>
          <w:szCs w:val="28"/>
        </w:rPr>
        <w:t>о</w:t>
      </w:r>
      <w:r w:rsidR="004907CE" w:rsidRPr="000C4A5D">
        <w:rPr>
          <w:color w:val="000000" w:themeColor="text1"/>
          <w:sz w:val="28"/>
          <w:szCs w:val="28"/>
        </w:rPr>
        <w:t>казателя</w:t>
      </w:r>
      <w:r w:rsidR="000B1DFD" w:rsidRPr="000C4A5D">
        <w:rPr>
          <w:color w:val="000000" w:themeColor="text1"/>
          <w:sz w:val="28"/>
          <w:szCs w:val="28"/>
        </w:rPr>
        <w:t>м</w:t>
      </w:r>
    </w:p>
    <w:p w:rsidR="00700CE7" w:rsidRPr="000C4A5D" w:rsidRDefault="000B1DFD" w:rsidP="006969E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Комплексная оценка осуществляется </w:t>
      </w:r>
      <w:r w:rsidR="00D2072A" w:rsidRPr="000C4A5D">
        <w:rPr>
          <w:color w:val="000000" w:themeColor="text1"/>
          <w:sz w:val="28"/>
          <w:szCs w:val="28"/>
        </w:rPr>
        <w:t>участниками реализации мер</w:t>
      </w:r>
      <w:r w:rsidR="00D2072A" w:rsidRPr="000C4A5D">
        <w:rPr>
          <w:color w:val="000000" w:themeColor="text1"/>
          <w:sz w:val="28"/>
          <w:szCs w:val="28"/>
        </w:rPr>
        <w:t>о</w:t>
      </w:r>
      <w:r w:rsidR="00D2072A" w:rsidRPr="000C4A5D">
        <w:rPr>
          <w:color w:val="000000" w:themeColor="text1"/>
          <w:sz w:val="28"/>
          <w:szCs w:val="28"/>
        </w:rPr>
        <w:t xml:space="preserve">приятий </w:t>
      </w:r>
      <w:r w:rsidRPr="000C4A5D">
        <w:rPr>
          <w:color w:val="000000" w:themeColor="text1"/>
          <w:sz w:val="28"/>
          <w:szCs w:val="28"/>
        </w:rPr>
        <w:t xml:space="preserve">проектов </w:t>
      </w:r>
      <w:r w:rsidR="00FC6E05">
        <w:rPr>
          <w:color w:val="000000" w:themeColor="text1"/>
          <w:sz w:val="28"/>
          <w:szCs w:val="28"/>
        </w:rPr>
        <w:t>– комитетом по образованию администрации Ульчского муниципального района, МКУ «Районный методический кабинет»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B93CD6" w:rsidRPr="000C4A5D">
        <w:rPr>
          <w:color w:val="000000" w:themeColor="text1"/>
          <w:sz w:val="28"/>
          <w:szCs w:val="28"/>
        </w:rPr>
        <w:t>и включ</w:t>
      </w:r>
      <w:r w:rsidR="00B93CD6" w:rsidRPr="000C4A5D">
        <w:rPr>
          <w:color w:val="000000" w:themeColor="text1"/>
          <w:sz w:val="28"/>
          <w:szCs w:val="28"/>
        </w:rPr>
        <w:t>а</w:t>
      </w:r>
      <w:r w:rsidR="00B93CD6" w:rsidRPr="000C4A5D">
        <w:rPr>
          <w:color w:val="000000" w:themeColor="text1"/>
          <w:sz w:val="28"/>
          <w:szCs w:val="28"/>
        </w:rPr>
        <w:t xml:space="preserve">ет </w:t>
      </w:r>
      <w:r w:rsidR="00B93CD6" w:rsidRPr="001F6AD9">
        <w:rPr>
          <w:color w:val="000000" w:themeColor="text1"/>
          <w:sz w:val="28"/>
          <w:szCs w:val="28"/>
        </w:rPr>
        <w:t>100</w:t>
      </w:r>
      <w:r w:rsidR="001F6AD9">
        <w:rPr>
          <w:color w:val="000000" w:themeColor="text1"/>
          <w:sz w:val="28"/>
          <w:szCs w:val="28"/>
        </w:rPr>
        <w:t xml:space="preserve"> процентов</w:t>
      </w:r>
      <w:r w:rsidR="00B93CD6" w:rsidRPr="000C4A5D">
        <w:rPr>
          <w:color w:val="000000" w:themeColor="text1"/>
          <w:sz w:val="28"/>
          <w:szCs w:val="28"/>
        </w:rPr>
        <w:t xml:space="preserve"> </w:t>
      </w:r>
      <w:r w:rsidR="004907CE" w:rsidRPr="000C4A5D">
        <w:rPr>
          <w:color w:val="000000" w:themeColor="text1"/>
          <w:sz w:val="28"/>
          <w:szCs w:val="28"/>
        </w:rPr>
        <w:t>образовательных организаций</w:t>
      </w:r>
      <w:r w:rsidR="00B93CD6" w:rsidRPr="000C4A5D">
        <w:rPr>
          <w:color w:val="000000" w:themeColor="text1"/>
          <w:sz w:val="28"/>
          <w:szCs w:val="28"/>
        </w:rPr>
        <w:t xml:space="preserve">, реализующих </w:t>
      </w:r>
      <w:r w:rsidR="004907CE" w:rsidRPr="000C4A5D">
        <w:rPr>
          <w:color w:val="000000" w:themeColor="text1"/>
          <w:sz w:val="28"/>
          <w:szCs w:val="28"/>
        </w:rPr>
        <w:t>программы</w:t>
      </w:r>
      <w:r w:rsidR="00C57A61">
        <w:rPr>
          <w:color w:val="000000" w:themeColor="text1"/>
          <w:sz w:val="28"/>
          <w:szCs w:val="28"/>
        </w:rPr>
        <w:t xml:space="preserve"> дошкольного, </w:t>
      </w:r>
      <w:r w:rsidR="004907CE" w:rsidRPr="000C4A5D">
        <w:rPr>
          <w:color w:val="000000" w:themeColor="text1"/>
          <w:sz w:val="28"/>
          <w:szCs w:val="28"/>
        </w:rPr>
        <w:t xml:space="preserve"> начального общего, основного общего и среднего общего о</w:t>
      </w:r>
      <w:r w:rsidR="004907CE" w:rsidRPr="000C4A5D">
        <w:rPr>
          <w:color w:val="000000" w:themeColor="text1"/>
          <w:sz w:val="28"/>
          <w:szCs w:val="28"/>
        </w:rPr>
        <w:t>б</w:t>
      </w:r>
      <w:r w:rsidR="004907CE" w:rsidRPr="000C4A5D">
        <w:rPr>
          <w:color w:val="000000" w:themeColor="text1"/>
          <w:sz w:val="28"/>
          <w:szCs w:val="28"/>
        </w:rPr>
        <w:t>разования</w:t>
      </w:r>
      <w:r w:rsidR="00B93CD6" w:rsidRPr="000C4A5D">
        <w:rPr>
          <w:color w:val="000000" w:themeColor="text1"/>
          <w:sz w:val="28"/>
          <w:szCs w:val="28"/>
        </w:rPr>
        <w:t>.</w:t>
      </w:r>
    </w:p>
    <w:p w:rsidR="00700CE7" w:rsidRPr="000C4A5D" w:rsidRDefault="00E524B3" w:rsidP="00304A6C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В процессе проведения </w:t>
      </w:r>
      <w:r w:rsidR="00B93CD6" w:rsidRPr="000C4A5D">
        <w:rPr>
          <w:color w:val="000000" w:themeColor="text1"/>
          <w:sz w:val="28"/>
          <w:szCs w:val="28"/>
        </w:rPr>
        <w:t>оценки</w:t>
      </w:r>
      <w:r w:rsidRPr="000C4A5D">
        <w:rPr>
          <w:color w:val="000000" w:themeColor="text1"/>
          <w:sz w:val="28"/>
          <w:szCs w:val="28"/>
        </w:rPr>
        <w:t xml:space="preserve"> осуществляется сбор контекстных да</w:t>
      </w:r>
      <w:r w:rsidRPr="000C4A5D">
        <w:rPr>
          <w:color w:val="000000" w:themeColor="text1"/>
          <w:sz w:val="28"/>
          <w:szCs w:val="28"/>
        </w:rPr>
        <w:t>н</w:t>
      </w:r>
      <w:r w:rsidRPr="000C4A5D">
        <w:rPr>
          <w:color w:val="000000" w:themeColor="text1"/>
          <w:sz w:val="28"/>
          <w:szCs w:val="28"/>
        </w:rPr>
        <w:t>ных, на основании которого проводится анализ.</w:t>
      </w: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8F3BB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2pt;margin-top:5.25pt;width:120.75pt;height:0;z-index:251658240" o:connectortype="straight"/>
        </w:pict>
      </w: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692D9E" w:rsidRDefault="00692D9E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692D9E" w:rsidRDefault="00692D9E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CB6555" w:rsidP="00AA23A0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</w:t>
      </w:r>
      <w:r w:rsidR="00AA23A0">
        <w:rPr>
          <w:color w:val="000000" w:themeColor="text1"/>
          <w:sz w:val="28"/>
          <w:szCs w:val="28"/>
        </w:rPr>
        <w:t>Приложение 1</w:t>
      </w:r>
    </w:p>
    <w:p w:rsidR="00CB6555" w:rsidRDefault="00CB6555" w:rsidP="00CB6555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к м</w:t>
      </w:r>
      <w:r w:rsidRPr="00CB6555">
        <w:rPr>
          <w:color w:val="000000" w:themeColor="text1"/>
          <w:sz w:val="28"/>
          <w:szCs w:val="28"/>
        </w:rPr>
        <w:t>етодологи</w:t>
      </w:r>
      <w:r>
        <w:rPr>
          <w:color w:val="000000" w:themeColor="text1"/>
          <w:sz w:val="28"/>
          <w:szCs w:val="28"/>
        </w:rPr>
        <w:t>и</w:t>
      </w:r>
      <w:r w:rsidRPr="00CB6555">
        <w:rPr>
          <w:color w:val="000000" w:themeColor="text1"/>
          <w:sz w:val="28"/>
          <w:szCs w:val="28"/>
        </w:rPr>
        <w:t xml:space="preserve"> системы оценки </w:t>
      </w:r>
      <w:proofErr w:type="gramStart"/>
      <w:r w:rsidRPr="00CB6555">
        <w:rPr>
          <w:color w:val="000000" w:themeColor="text1"/>
          <w:sz w:val="28"/>
          <w:szCs w:val="28"/>
        </w:rPr>
        <w:t>муниципального</w:t>
      </w:r>
      <w:proofErr w:type="gramEnd"/>
      <w:r w:rsidRPr="00CB6555">
        <w:rPr>
          <w:color w:val="000000" w:themeColor="text1"/>
          <w:sz w:val="28"/>
          <w:szCs w:val="28"/>
        </w:rPr>
        <w:t xml:space="preserve"> </w:t>
      </w:r>
    </w:p>
    <w:p w:rsidR="00CB6555" w:rsidRDefault="00CB6555" w:rsidP="00CB6555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  <w:r w:rsidRPr="00CB6555">
        <w:rPr>
          <w:color w:val="000000" w:themeColor="text1"/>
          <w:sz w:val="28"/>
          <w:szCs w:val="28"/>
        </w:rPr>
        <w:t xml:space="preserve">механизма управления качеством образования </w:t>
      </w:r>
    </w:p>
    <w:p w:rsidR="00CB6555" w:rsidRDefault="00CB6555" w:rsidP="00CB6555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CB6555">
        <w:rPr>
          <w:color w:val="000000" w:themeColor="text1"/>
          <w:sz w:val="28"/>
          <w:szCs w:val="28"/>
        </w:rPr>
        <w:t xml:space="preserve">в Ульчском муниципальном районе </w:t>
      </w:r>
    </w:p>
    <w:p w:rsidR="00CB6555" w:rsidRPr="00CB6555" w:rsidRDefault="00CB6555" w:rsidP="00CB6555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Pr="00CB6555">
        <w:rPr>
          <w:color w:val="000000" w:themeColor="text1"/>
          <w:sz w:val="28"/>
          <w:szCs w:val="28"/>
        </w:rPr>
        <w:t>Хабаровского края</w:t>
      </w:r>
    </w:p>
    <w:p w:rsidR="00CB6555" w:rsidRDefault="00CB6555" w:rsidP="00AA23A0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4733AD" w:rsidRDefault="004733AD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426894" w:rsidRPr="004733AD" w:rsidRDefault="00426894" w:rsidP="004733AD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4733AD">
        <w:rPr>
          <w:b/>
          <w:color w:val="000000" w:themeColor="text1"/>
          <w:sz w:val="28"/>
          <w:szCs w:val="28"/>
        </w:rPr>
        <w:t xml:space="preserve">Система оценки качества подготовки </w:t>
      </w:r>
      <w:proofErr w:type="gramStart"/>
      <w:r w:rsidRPr="004733AD"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B24CEC" w:rsidRDefault="00B24CEC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Цель:</w:t>
      </w:r>
      <w:r w:rsidR="00245DF3">
        <w:rPr>
          <w:color w:val="000000" w:themeColor="text1"/>
          <w:sz w:val="28"/>
          <w:szCs w:val="28"/>
        </w:rPr>
        <w:t xml:space="preserve"> Проведение комплексной объективной оценки качества подг</w:t>
      </w:r>
      <w:r w:rsidR="00245DF3">
        <w:rPr>
          <w:color w:val="000000" w:themeColor="text1"/>
          <w:sz w:val="28"/>
          <w:szCs w:val="28"/>
        </w:rPr>
        <w:t>о</w:t>
      </w:r>
      <w:r w:rsidR="00245DF3">
        <w:rPr>
          <w:color w:val="000000" w:themeColor="text1"/>
          <w:sz w:val="28"/>
          <w:szCs w:val="28"/>
        </w:rPr>
        <w:t xml:space="preserve">товки </w:t>
      </w:r>
      <w:proofErr w:type="gramStart"/>
      <w:r w:rsidR="00245DF3">
        <w:rPr>
          <w:color w:val="000000" w:themeColor="text1"/>
          <w:sz w:val="28"/>
          <w:szCs w:val="28"/>
        </w:rPr>
        <w:t>обучающихся</w:t>
      </w:r>
      <w:proofErr w:type="gramEnd"/>
      <w:r w:rsidR="00DA542B">
        <w:rPr>
          <w:color w:val="000000" w:themeColor="text1"/>
          <w:sz w:val="28"/>
          <w:szCs w:val="28"/>
        </w:rPr>
        <w:t xml:space="preserve"> по основным образовательным программам начального, основного и среднего общего образования.</w:t>
      </w:r>
    </w:p>
    <w:p w:rsidR="00B24CEC" w:rsidRPr="00584525" w:rsidRDefault="00B24CEC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Задачи:</w:t>
      </w:r>
    </w:p>
    <w:p w:rsidR="00AF7C2F" w:rsidRDefault="00AF7C2F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Достижение </w:t>
      </w:r>
      <w:proofErr w:type="gramStart"/>
      <w:r>
        <w:rPr>
          <w:color w:val="000000" w:themeColor="text1"/>
          <w:sz w:val="28"/>
          <w:szCs w:val="28"/>
        </w:rPr>
        <w:t>обучающимися</w:t>
      </w:r>
      <w:proofErr w:type="gramEnd"/>
      <w:r>
        <w:rPr>
          <w:color w:val="000000" w:themeColor="text1"/>
          <w:sz w:val="28"/>
          <w:szCs w:val="28"/>
        </w:rPr>
        <w:t xml:space="preserve"> планируемых </w:t>
      </w:r>
      <w:proofErr w:type="spellStart"/>
      <w:r>
        <w:rPr>
          <w:color w:val="000000" w:themeColor="text1"/>
          <w:sz w:val="28"/>
          <w:szCs w:val="28"/>
        </w:rPr>
        <w:t>метапредметных</w:t>
      </w:r>
      <w:proofErr w:type="spellEnd"/>
      <w:r>
        <w:rPr>
          <w:color w:val="000000" w:themeColor="text1"/>
          <w:sz w:val="28"/>
          <w:szCs w:val="28"/>
        </w:rPr>
        <w:t xml:space="preserve"> и 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метных результатов освоения основной образовательной программы начал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ного общего образования;</w:t>
      </w:r>
    </w:p>
    <w:p w:rsidR="00AF7C2F" w:rsidRDefault="00AF7C2F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AF7C2F">
        <w:rPr>
          <w:color w:val="000000" w:themeColor="text1"/>
          <w:sz w:val="28"/>
          <w:szCs w:val="28"/>
        </w:rPr>
        <w:t xml:space="preserve">Достижение </w:t>
      </w:r>
      <w:proofErr w:type="gramStart"/>
      <w:r w:rsidRPr="00AF7C2F">
        <w:rPr>
          <w:color w:val="000000" w:themeColor="text1"/>
          <w:sz w:val="28"/>
          <w:szCs w:val="28"/>
        </w:rPr>
        <w:t>обучающимися</w:t>
      </w:r>
      <w:proofErr w:type="gramEnd"/>
      <w:r w:rsidRPr="00AF7C2F">
        <w:rPr>
          <w:color w:val="000000" w:themeColor="text1"/>
          <w:sz w:val="28"/>
          <w:szCs w:val="28"/>
        </w:rPr>
        <w:t xml:space="preserve"> планируемых </w:t>
      </w:r>
      <w:proofErr w:type="spellStart"/>
      <w:r w:rsidRPr="00AF7C2F">
        <w:rPr>
          <w:color w:val="000000" w:themeColor="text1"/>
          <w:sz w:val="28"/>
          <w:szCs w:val="28"/>
        </w:rPr>
        <w:t>метапредметных</w:t>
      </w:r>
      <w:proofErr w:type="spellEnd"/>
      <w:r w:rsidRPr="00AF7C2F">
        <w:rPr>
          <w:color w:val="000000" w:themeColor="text1"/>
          <w:sz w:val="28"/>
          <w:szCs w:val="28"/>
        </w:rPr>
        <w:t xml:space="preserve"> и пре</w:t>
      </w:r>
      <w:r w:rsidRPr="00AF7C2F">
        <w:rPr>
          <w:color w:val="000000" w:themeColor="text1"/>
          <w:sz w:val="28"/>
          <w:szCs w:val="28"/>
        </w:rPr>
        <w:t>д</w:t>
      </w:r>
      <w:r w:rsidRPr="00AF7C2F">
        <w:rPr>
          <w:color w:val="000000" w:themeColor="text1"/>
          <w:sz w:val="28"/>
          <w:szCs w:val="28"/>
        </w:rPr>
        <w:t xml:space="preserve">метных результатов освоения основной образовательной программы </w:t>
      </w:r>
      <w:r>
        <w:rPr>
          <w:color w:val="000000" w:themeColor="text1"/>
          <w:sz w:val="28"/>
          <w:szCs w:val="28"/>
        </w:rPr>
        <w:t>осно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ного</w:t>
      </w:r>
      <w:r w:rsidRPr="00AF7C2F">
        <w:rPr>
          <w:color w:val="000000" w:themeColor="text1"/>
          <w:sz w:val="28"/>
          <w:szCs w:val="28"/>
        </w:rPr>
        <w:t xml:space="preserve"> общего образования;</w:t>
      </w:r>
    </w:p>
    <w:p w:rsidR="00245DF3" w:rsidRDefault="00245DF3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245DF3">
        <w:rPr>
          <w:color w:val="000000" w:themeColor="text1"/>
          <w:sz w:val="28"/>
          <w:szCs w:val="28"/>
        </w:rPr>
        <w:t xml:space="preserve">Достижение </w:t>
      </w:r>
      <w:proofErr w:type="gramStart"/>
      <w:r w:rsidRPr="00245DF3">
        <w:rPr>
          <w:color w:val="000000" w:themeColor="text1"/>
          <w:sz w:val="28"/>
          <w:szCs w:val="28"/>
        </w:rPr>
        <w:t>обучающимися</w:t>
      </w:r>
      <w:proofErr w:type="gramEnd"/>
      <w:r w:rsidRPr="00245DF3">
        <w:rPr>
          <w:color w:val="000000" w:themeColor="text1"/>
          <w:sz w:val="28"/>
          <w:szCs w:val="28"/>
        </w:rPr>
        <w:t xml:space="preserve"> планируемых </w:t>
      </w:r>
      <w:proofErr w:type="spellStart"/>
      <w:r w:rsidRPr="00245DF3">
        <w:rPr>
          <w:color w:val="000000" w:themeColor="text1"/>
          <w:sz w:val="28"/>
          <w:szCs w:val="28"/>
        </w:rPr>
        <w:t>метапредметных</w:t>
      </w:r>
      <w:proofErr w:type="spellEnd"/>
      <w:r w:rsidRPr="00245DF3">
        <w:rPr>
          <w:color w:val="000000" w:themeColor="text1"/>
          <w:sz w:val="28"/>
          <w:szCs w:val="28"/>
        </w:rPr>
        <w:t xml:space="preserve"> и пре</w:t>
      </w:r>
      <w:r w:rsidRPr="00245DF3">
        <w:rPr>
          <w:color w:val="000000" w:themeColor="text1"/>
          <w:sz w:val="28"/>
          <w:szCs w:val="28"/>
        </w:rPr>
        <w:t>д</w:t>
      </w:r>
      <w:r w:rsidRPr="00245DF3">
        <w:rPr>
          <w:color w:val="000000" w:themeColor="text1"/>
          <w:sz w:val="28"/>
          <w:szCs w:val="28"/>
        </w:rPr>
        <w:t xml:space="preserve">метных результатов освоения основной образовательной программы </w:t>
      </w:r>
      <w:r>
        <w:rPr>
          <w:color w:val="000000" w:themeColor="text1"/>
          <w:sz w:val="28"/>
          <w:szCs w:val="28"/>
        </w:rPr>
        <w:t>средн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го</w:t>
      </w:r>
      <w:r w:rsidRPr="00245DF3">
        <w:rPr>
          <w:color w:val="000000" w:themeColor="text1"/>
          <w:sz w:val="28"/>
          <w:szCs w:val="28"/>
        </w:rPr>
        <w:t xml:space="preserve"> общего образования;</w:t>
      </w:r>
    </w:p>
    <w:p w:rsidR="00245DF3" w:rsidRDefault="00245DF3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Проведение оценки функциональной грамотности;</w:t>
      </w:r>
    </w:p>
    <w:p w:rsidR="00245DF3" w:rsidRDefault="00245DF3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Обеспечение объективности процедур оценки качества образования;</w:t>
      </w:r>
    </w:p>
    <w:p w:rsidR="00245DF3" w:rsidRPr="00AF7C2F" w:rsidRDefault="00245DF3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Обеспечение объективности проведения Всероссийской олимпиады школьников.</w:t>
      </w:r>
    </w:p>
    <w:p w:rsidR="00B24CEC" w:rsidRPr="00584525" w:rsidRDefault="00B24CEC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5029" w:type="pct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5010"/>
        <w:gridCol w:w="2581"/>
      </w:tblGrid>
      <w:tr w:rsidR="002120C1" w:rsidRPr="002120C1" w:rsidTr="005843FD">
        <w:trPr>
          <w:trHeight w:val="414"/>
          <w:tblHeader/>
          <w:jc w:val="center"/>
        </w:trPr>
        <w:tc>
          <w:tcPr>
            <w:tcW w:w="1059" w:type="pc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Показат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601" w:type="pc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  <w:tc>
          <w:tcPr>
            <w:tcW w:w="1340" w:type="pct"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Источник и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формации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По баз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вой подготовке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Участие общеобразовательной орган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зации (далее – ОО) в региональных монит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рингах, ВПР </w:t>
            </w:r>
          </w:p>
        </w:tc>
        <w:tc>
          <w:tcPr>
            <w:tcW w:w="1340" w:type="pct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КГКУ РЦОКО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положения о внутренней с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стеме оценки качества образования в ОО. В годовом плане работы ОО включен раздел по </w:t>
            </w:r>
            <w:proofErr w:type="spellStart"/>
            <w:r w:rsidRPr="002120C1">
              <w:rPr>
                <w:color w:val="000000" w:themeColor="text1"/>
                <w:sz w:val="24"/>
                <w:szCs w:val="24"/>
              </w:rPr>
              <w:t>внутришкольному</w:t>
            </w:r>
            <w:proofErr w:type="spellEnd"/>
            <w:r w:rsidRPr="002120C1">
              <w:rPr>
                <w:color w:val="000000" w:themeColor="text1"/>
                <w:sz w:val="24"/>
                <w:szCs w:val="24"/>
              </w:rPr>
              <w:t xml:space="preserve"> контролю</w:t>
            </w:r>
          </w:p>
        </w:tc>
        <w:tc>
          <w:tcPr>
            <w:tcW w:w="1340" w:type="pct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сайт ОО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Отсутствие фактов приостановления (лишения) государственной аккредитации по программам основного и (или) среднего о</w:t>
            </w:r>
            <w:r w:rsidRPr="002120C1">
              <w:rPr>
                <w:color w:val="000000" w:themeColor="text1"/>
                <w:sz w:val="24"/>
                <w:szCs w:val="24"/>
              </w:rPr>
              <w:t>б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щего образования в течение последних двух </w:t>
            </w:r>
            <w:r w:rsidRPr="002120C1">
              <w:rPr>
                <w:color w:val="000000" w:themeColor="text1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340" w:type="pct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lastRenderedPageBreak/>
              <w:t>Министерство образования и науки Хабаровского края (далее – МО ХК)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 1-4 классов, д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стигших базового уровня предметной подг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товки, от общего числа обучающихся, осва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вающих программы НОО</w:t>
            </w:r>
          </w:p>
        </w:tc>
        <w:tc>
          <w:tcPr>
            <w:tcW w:w="1340" w:type="pct"/>
          </w:tcPr>
          <w:p w:rsidR="00D4535A" w:rsidRPr="002120C1" w:rsidRDefault="001A1A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5843FD">
              <w:rPr>
                <w:color w:val="000000" w:themeColor="text1"/>
                <w:sz w:val="24"/>
                <w:szCs w:val="24"/>
              </w:rPr>
              <w:t xml:space="preserve">Доля обучающихся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843FD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843FD">
              <w:rPr>
                <w:color w:val="000000" w:themeColor="text1"/>
                <w:sz w:val="24"/>
                <w:szCs w:val="24"/>
              </w:rPr>
              <w:t xml:space="preserve"> классов, д</w:t>
            </w:r>
            <w:r w:rsidRPr="005843FD"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стигших базового уровня предметной подг</w:t>
            </w:r>
            <w:r w:rsidRPr="005843FD"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товки, от общего числа обучающихся, осва</w:t>
            </w:r>
            <w:r w:rsidRPr="005843FD">
              <w:rPr>
                <w:color w:val="000000" w:themeColor="text1"/>
                <w:sz w:val="24"/>
                <w:szCs w:val="24"/>
              </w:rPr>
              <w:t>и</w:t>
            </w:r>
            <w:r w:rsidRPr="005843FD">
              <w:rPr>
                <w:color w:val="000000" w:themeColor="text1"/>
                <w:sz w:val="24"/>
                <w:szCs w:val="24"/>
              </w:rPr>
              <w:t>вающих программ</w:t>
            </w:r>
            <w:proofErr w:type="gramStart"/>
            <w:r w:rsidRPr="005843FD">
              <w:rPr>
                <w:color w:val="000000" w:themeColor="text1"/>
                <w:sz w:val="24"/>
                <w:szCs w:val="24"/>
              </w:rPr>
              <w:t xml:space="preserve">ы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340" w:type="pct"/>
          </w:tcPr>
          <w:p w:rsidR="00D4535A" w:rsidRPr="002120C1" w:rsidRDefault="001A1A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5843FD">
              <w:rPr>
                <w:color w:val="000000" w:themeColor="text1"/>
                <w:sz w:val="24"/>
                <w:szCs w:val="24"/>
              </w:rPr>
              <w:t xml:space="preserve">Доля обучающихся 5-9 классов, </w:t>
            </w:r>
            <w:r>
              <w:rPr>
                <w:color w:val="000000" w:themeColor="text1"/>
                <w:sz w:val="24"/>
                <w:szCs w:val="24"/>
              </w:rPr>
              <w:t>успешно справившихся с заданиями высокого уровня диагностической работы</w:t>
            </w:r>
          </w:p>
        </w:tc>
        <w:tc>
          <w:tcPr>
            <w:tcW w:w="1340" w:type="pct"/>
          </w:tcPr>
          <w:p w:rsidR="00D4535A" w:rsidRPr="002120C1" w:rsidRDefault="001A1A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5843FD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выпускников 11 классов, пол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чивших аттестат о среднем общем образов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1340" w:type="pct"/>
          </w:tcPr>
          <w:p w:rsidR="00D4535A" w:rsidRPr="002120C1" w:rsidRDefault="001A1A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2120C1" w:rsidRPr="002120C1" w:rsidTr="005843FD">
        <w:trPr>
          <w:trHeight w:val="311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По подг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товке высокого уровня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</w:t>
            </w:r>
            <w:r w:rsidRPr="002120C1">
              <w:rPr>
                <w:color w:val="000000" w:themeColor="text1"/>
                <w:sz w:val="24"/>
                <w:szCs w:val="24"/>
              </w:rPr>
              <w:t>ю</w:t>
            </w:r>
            <w:r w:rsidRPr="002120C1">
              <w:rPr>
                <w:color w:val="000000" w:themeColor="text1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профильных классов</w:t>
            </w:r>
          </w:p>
        </w:tc>
        <w:tc>
          <w:tcPr>
            <w:tcW w:w="1340" w:type="pct"/>
            <w:vMerge w:val="restar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2120C1" w:rsidRPr="002120C1" w:rsidTr="005843FD">
        <w:trPr>
          <w:trHeight w:val="403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классов с углубленным из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чением предметов</w:t>
            </w:r>
          </w:p>
        </w:tc>
        <w:tc>
          <w:tcPr>
            <w:tcW w:w="1340" w:type="pct"/>
            <w:vMerge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20C1" w:rsidRPr="002120C1" w:rsidTr="005843FD">
        <w:trPr>
          <w:trHeight w:val="569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участников регионал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ного этапа всероссийской олимпиады школ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ников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2120C1" w:rsidRPr="002120C1" w:rsidTr="005843FD">
        <w:trPr>
          <w:trHeight w:val="569"/>
          <w:jc w:val="center"/>
        </w:trPr>
        <w:tc>
          <w:tcPr>
            <w:tcW w:w="1059" w:type="pct"/>
            <w:vMerge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победителей (призеров) регионального этапа всероссийской олимпи</w:t>
            </w:r>
            <w:r w:rsidRPr="002120C1">
              <w:rPr>
                <w:color w:val="000000" w:themeColor="text1"/>
                <w:sz w:val="24"/>
                <w:szCs w:val="24"/>
              </w:rPr>
              <w:t>а</w:t>
            </w:r>
            <w:r w:rsidRPr="002120C1">
              <w:rPr>
                <w:color w:val="000000" w:themeColor="text1"/>
                <w:sz w:val="24"/>
                <w:szCs w:val="24"/>
              </w:rPr>
              <w:t>ды школьников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2120C1" w:rsidRPr="002120C1" w:rsidTr="005843FD">
        <w:trPr>
          <w:trHeight w:val="300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участников заключ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тельного этапа всероссийской олимпиады школьников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2120C1" w:rsidRPr="002120C1" w:rsidTr="005843FD">
        <w:trPr>
          <w:trHeight w:val="300"/>
          <w:jc w:val="center"/>
        </w:trPr>
        <w:tc>
          <w:tcPr>
            <w:tcW w:w="1059" w:type="pct"/>
            <w:vMerge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победителей (призеров) заключительного этапа всероссийской оли</w:t>
            </w:r>
            <w:r w:rsidRPr="002120C1">
              <w:rPr>
                <w:color w:val="000000" w:themeColor="text1"/>
                <w:sz w:val="24"/>
                <w:szCs w:val="24"/>
              </w:rPr>
              <w:t>м</w:t>
            </w:r>
            <w:r w:rsidRPr="002120C1">
              <w:rPr>
                <w:color w:val="000000" w:themeColor="text1"/>
                <w:sz w:val="24"/>
                <w:szCs w:val="24"/>
              </w:rPr>
              <w:t>пиады школьников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Объе</w:t>
            </w:r>
            <w:r w:rsidRPr="002120C1">
              <w:rPr>
                <w:color w:val="000000" w:themeColor="text1"/>
                <w:sz w:val="24"/>
                <w:szCs w:val="24"/>
              </w:rPr>
              <w:t>к</w:t>
            </w:r>
            <w:r w:rsidRPr="002120C1">
              <w:rPr>
                <w:color w:val="000000" w:themeColor="text1"/>
                <w:sz w:val="24"/>
                <w:szCs w:val="24"/>
              </w:rPr>
              <w:t>тивность резул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татов внешней оценки</w:t>
            </w: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образовательных организаций с признаками необъективности проведения ВПР, иных процедур оценки качества образ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вания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9438B1" w:rsidP="00387815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438B1" w:rsidRPr="002120C1" w:rsidRDefault="009438B1" w:rsidP="00387815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согласно да</w:t>
            </w:r>
            <w:r w:rsidRPr="002120C1">
              <w:rPr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ным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E536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E53626">
              <w:rPr>
                <w:color w:val="000000" w:themeColor="text1"/>
                <w:sz w:val="24"/>
                <w:szCs w:val="24"/>
              </w:rPr>
              <w:t xml:space="preserve">Доля образовательных организаций с признаками необъективности проведения </w:t>
            </w:r>
            <w:r>
              <w:rPr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9438B1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438B1" w:rsidRPr="002120C1" w:rsidRDefault="009438B1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согласно да</w:t>
            </w:r>
            <w:r w:rsidRPr="002120C1">
              <w:rPr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ным </w:t>
            </w:r>
            <w:r>
              <w:rPr>
                <w:color w:val="000000" w:themeColor="text1"/>
                <w:sz w:val="24"/>
                <w:szCs w:val="24"/>
              </w:rPr>
              <w:t xml:space="preserve">МО ХК,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Рособ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надзора</w:t>
            </w:r>
            <w:proofErr w:type="spellEnd"/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387815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образовательных организаций, охваченных общественным/независимым наблюдением, при проведении процедур оценки качества образования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9438B1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438B1">
              <w:rPr>
                <w:color w:val="000000" w:themeColor="text1"/>
                <w:sz w:val="24"/>
                <w:szCs w:val="24"/>
              </w:rPr>
              <w:t>согласно да</w:t>
            </w:r>
            <w:r w:rsidRPr="009438B1">
              <w:rPr>
                <w:color w:val="000000" w:themeColor="text1"/>
                <w:sz w:val="24"/>
                <w:szCs w:val="24"/>
              </w:rPr>
              <w:t>н</w:t>
            </w:r>
            <w:r w:rsidRPr="009438B1">
              <w:rPr>
                <w:color w:val="000000" w:themeColor="text1"/>
                <w:sz w:val="24"/>
                <w:szCs w:val="24"/>
              </w:rPr>
              <w:t xml:space="preserve">ным МО ХК, </w:t>
            </w:r>
            <w:proofErr w:type="spellStart"/>
            <w:r w:rsidRPr="009438B1">
              <w:rPr>
                <w:color w:val="000000" w:themeColor="text1"/>
                <w:sz w:val="24"/>
                <w:szCs w:val="24"/>
              </w:rPr>
              <w:t>Рособ</w:t>
            </w:r>
            <w:r w:rsidRPr="009438B1">
              <w:rPr>
                <w:color w:val="000000" w:themeColor="text1"/>
                <w:sz w:val="24"/>
                <w:szCs w:val="24"/>
              </w:rPr>
              <w:t>р</w:t>
            </w:r>
            <w:r w:rsidRPr="009438B1">
              <w:rPr>
                <w:color w:val="000000" w:themeColor="text1"/>
                <w:sz w:val="24"/>
                <w:szCs w:val="24"/>
              </w:rPr>
              <w:t>надзора</w:t>
            </w:r>
            <w:proofErr w:type="spellEnd"/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Default="009438B1" w:rsidP="009438B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438B1">
              <w:rPr>
                <w:color w:val="000000" w:themeColor="text1"/>
                <w:sz w:val="24"/>
                <w:szCs w:val="24"/>
              </w:rPr>
              <w:t xml:space="preserve">Доля образовательных организаций, охваченных общественным/независимым наблюдением, при проведении </w:t>
            </w:r>
            <w:r>
              <w:rPr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9438B1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438B1">
              <w:rPr>
                <w:color w:val="000000" w:themeColor="text1"/>
                <w:sz w:val="24"/>
                <w:szCs w:val="24"/>
              </w:rPr>
              <w:t>согласно да</w:t>
            </w:r>
            <w:r w:rsidRPr="009438B1">
              <w:rPr>
                <w:color w:val="000000" w:themeColor="text1"/>
                <w:sz w:val="24"/>
                <w:szCs w:val="24"/>
              </w:rPr>
              <w:t>н</w:t>
            </w:r>
            <w:r w:rsidRPr="009438B1">
              <w:rPr>
                <w:color w:val="000000" w:themeColor="text1"/>
                <w:sz w:val="24"/>
                <w:szCs w:val="24"/>
              </w:rPr>
              <w:t xml:space="preserve">ным МО ХК, </w:t>
            </w:r>
            <w:proofErr w:type="spellStart"/>
            <w:r w:rsidRPr="009438B1">
              <w:rPr>
                <w:color w:val="000000" w:themeColor="text1"/>
                <w:sz w:val="24"/>
                <w:szCs w:val="24"/>
              </w:rPr>
              <w:t>Рособ</w:t>
            </w:r>
            <w:r w:rsidRPr="009438B1">
              <w:rPr>
                <w:color w:val="000000" w:themeColor="text1"/>
                <w:sz w:val="24"/>
                <w:szCs w:val="24"/>
              </w:rPr>
              <w:t>р</w:t>
            </w:r>
            <w:r w:rsidRPr="009438B1">
              <w:rPr>
                <w:color w:val="000000" w:themeColor="text1"/>
                <w:sz w:val="24"/>
                <w:szCs w:val="24"/>
              </w:rPr>
              <w:t>надзора</w:t>
            </w:r>
            <w:proofErr w:type="spellEnd"/>
          </w:p>
        </w:tc>
      </w:tr>
      <w:tr w:rsidR="002120C1" w:rsidRPr="002120C1" w:rsidTr="005843FD">
        <w:trPr>
          <w:trHeight w:val="137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Индив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дуализация об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чения</w:t>
            </w: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Наличие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индивид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альным учебным планам (образовательным траекториям)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ФСН № ОО-2 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Наличие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программам, реализуемым с применением электронного обучения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ФСН № ОО-2 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Доля обучающихся по программам с применением дистанционных образовател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ных технологий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программам, р</w:t>
            </w:r>
            <w:r w:rsidRPr="002120C1">
              <w:rPr>
                <w:color w:val="000000" w:themeColor="text1"/>
                <w:sz w:val="24"/>
                <w:szCs w:val="24"/>
              </w:rPr>
              <w:t>е</w:t>
            </w:r>
            <w:r w:rsidRPr="002120C1">
              <w:rPr>
                <w:color w:val="000000" w:themeColor="text1"/>
                <w:sz w:val="24"/>
                <w:szCs w:val="24"/>
              </w:rPr>
              <w:t>ализуемым с использованием сетевой формы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адаптирова</w:t>
            </w:r>
            <w:r w:rsidRPr="002120C1">
              <w:rPr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color w:val="000000" w:themeColor="text1"/>
                <w:sz w:val="24"/>
                <w:szCs w:val="24"/>
              </w:rPr>
              <w:t>ным образовательным программам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2483F" w:rsidRPr="002120C1" w:rsidTr="005843FD">
        <w:trPr>
          <w:trHeight w:val="948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C2483F" w:rsidRPr="002120C1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A010CE">
              <w:rPr>
                <w:color w:val="000000" w:themeColor="text1"/>
                <w:sz w:val="24"/>
                <w:szCs w:val="24"/>
              </w:rPr>
              <w:t>Провед</w:t>
            </w:r>
            <w:r w:rsidRPr="00A010CE">
              <w:rPr>
                <w:color w:val="000000" w:themeColor="text1"/>
                <w:sz w:val="24"/>
                <w:szCs w:val="24"/>
              </w:rPr>
              <w:t>е</w:t>
            </w:r>
            <w:r w:rsidRPr="00A010CE">
              <w:rPr>
                <w:color w:val="000000" w:themeColor="text1"/>
                <w:sz w:val="24"/>
                <w:szCs w:val="24"/>
              </w:rPr>
              <w:t>ние оценки функциональной грамотности</w:t>
            </w:r>
          </w:p>
        </w:tc>
        <w:tc>
          <w:tcPr>
            <w:tcW w:w="2601" w:type="pct"/>
            <w:noWrap/>
            <w:vAlign w:val="center"/>
            <w:hideMark/>
          </w:tcPr>
          <w:p w:rsidR="00C2483F" w:rsidRPr="002120C1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в отношении к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торых проводилась оценка функциональной грамотности, от общего количества обуча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1340" w:type="pct"/>
          </w:tcPr>
          <w:p w:rsidR="00C2483F" w:rsidRPr="002120C1" w:rsidRDefault="00C2483F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C2483F" w:rsidRPr="002120C1" w:rsidTr="005843FD">
        <w:trPr>
          <w:trHeight w:val="948"/>
          <w:jc w:val="center"/>
        </w:trPr>
        <w:tc>
          <w:tcPr>
            <w:tcW w:w="1059" w:type="pct"/>
            <w:vMerge/>
            <w:vAlign w:val="center"/>
            <w:hideMark/>
          </w:tcPr>
          <w:p w:rsidR="00C2483F" w:rsidRPr="00A010CE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C2483F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обучающихся, успешно справи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шихся с заданиями по читательской грамо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ности, от общего количества обучающихся, в отношении которых проводилась оценка ч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тательской грамотности</w:t>
            </w:r>
          </w:p>
        </w:tc>
        <w:tc>
          <w:tcPr>
            <w:tcW w:w="1340" w:type="pct"/>
          </w:tcPr>
          <w:p w:rsidR="00C2483F" w:rsidRPr="002120C1" w:rsidRDefault="00C2483F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</w:tbl>
    <w:p w:rsidR="00B24CEC" w:rsidRPr="002C66A8" w:rsidRDefault="00B00033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2C66A8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692D9E" w:rsidRPr="00692D9E" w:rsidRDefault="00692D9E" w:rsidP="00692D9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92D9E">
        <w:rPr>
          <w:color w:val="000000" w:themeColor="text1"/>
          <w:sz w:val="28"/>
          <w:szCs w:val="28"/>
        </w:rPr>
        <w:t>Источниками подтверждения показател</w:t>
      </w:r>
      <w:r>
        <w:rPr>
          <w:color w:val="000000" w:themeColor="text1"/>
          <w:sz w:val="28"/>
          <w:szCs w:val="28"/>
        </w:rPr>
        <w:t>ей</w:t>
      </w:r>
      <w:r w:rsidRPr="00692D9E">
        <w:rPr>
          <w:color w:val="000000" w:themeColor="text1"/>
          <w:sz w:val="28"/>
          <w:szCs w:val="28"/>
        </w:rPr>
        <w:t xml:space="preserve"> являются открытые данные федеральных статистических наблюдений форм ФСН № ОО-1, № ОО-2, р</w:t>
      </w:r>
      <w:r w:rsidRPr="00692D9E">
        <w:rPr>
          <w:color w:val="000000" w:themeColor="text1"/>
          <w:sz w:val="28"/>
          <w:szCs w:val="28"/>
        </w:rPr>
        <w:t>е</w:t>
      </w:r>
      <w:r w:rsidRPr="00692D9E">
        <w:rPr>
          <w:color w:val="000000" w:themeColor="text1"/>
          <w:sz w:val="28"/>
          <w:szCs w:val="28"/>
        </w:rPr>
        <w:t>зультатов, полученных в ходе собеседования с директорами образовательных учреждений Ульчского муниципального района, региональных монитори</w:t>
      </w:r>
      <w:r w:rsidRPr="00692D9E">
        <w:rPr>
          <w:color w:val="000000" w:themeColor="text1"/>
          <w:sz w:val="28"/>
          <w:szCs w:val="28"/>
        </w:rPr>
        <w:t>н</w:t>
      </w:r>
      <w:r w:rsidRPr="00692D9E">
        <w:rPr>
          <w:color w:val="000000" w:themeColor="text1"/>
          <w:sz w:val="28"/>
          <w:szCs w:val="28"/>
        </w:rPr>
        <w:t xml:space="preserve">говых исследований, результатов </w:t>
      </w:r>
      <w:proofErr w:type="spellStart"/>
      <w:r w:rsidRPr="00692D9E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692D9E">
        <w:rPr>
          <w:color w:val="000000" w:themeColor="text1"/>
          <w:sz w:val="28"/>
          <w:szCs w:val="28"/>
        </w:rPr>
        <w:t xml:space="preserve"> образовательных орг</w:t>
      </w:r>
      <w:r w:rsidRPr="00692D9E">
        <w:rPr>
          <w:color w:val="000000" w:themeColor="text1"/>
          <w:sz w:val="28"/>
          <w:szCs w:val="28"/>
        </w:rPr>
        <w:t>а</w:t>
      </w:r>
      <w:r w:rsidRPr="00692D9E">
        <w:rPr>
          <w:color w:val="000000" w:themeColor="text1"/>
          <w:sz w:val="28"/>
          <w:szCs w:val="28"/>
        </w:rPr>
        <w:t>низаций, экспертизы документов по оценке качества общеобразовательных организаций, данные дорожных карт мероприятий по реализации (муниц</w:t>
      </w:r>
      <w:r w:rsidRPr="00692D9E">
        <w:rPr>
          <w:color w:val="000000" w:themeColor="text1"/>
          <w:sz w:val="28"/>
          <w:szCs w:val="28"/>
        </w:rPr>
        <w:t>и</w:t>
      </w:r>
      <w:r w:rsidRPr="00692D9E">
        <w:rPr>
          <w:color w:val="000000" w:themeColor="text1"/>
          <w:sz w:val="28"/>
          <w:szCs w:val="28"/>
        </w:rPr>
        <w:t>пальных, краевых, муниципальных) проектов.</w:t>
      </w:r>
    </w:p>
    <w:p w:rsidR="00B00033" w:rsidRPr="00C86FA5" w:rsidRDefault="00B00033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86FA5">
        <w:rPr>
          <w:b/>
          <w:color w:val="000000" w:themeColor="text1"/>
          <w:sz w:val="28"/>
          <w:szCs w:val="28"/>
        </w:rPr>
        <w:t>Мониторинг показателей</w:t>
      </w:r>
    </w:p>
    <w:p w:rsidR="00882BD1" w:rsidRDefault="002C66A8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Мониторинг показателей проводится два раза в год</w:t>
      </w:r>
      <w:r w:rsidR="00882BD1">
        <w:rPr>
          <w:color w:val="000000" w:themeColor="text1"/>
          <w:sz w:val="28"/>
          <w:szCs w:val="28"/>
        </w:rPr>
        <w:t>: в июле и декабре.</w:t>
      </w:r>
    </w:p>
    <w:p w:rsidR="00692D9E" w:rsidRDefault="00882BD1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B00033" w:rsidRDefault="003910D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 основании проведенного мониторинга проводится а</w:t>
      </w:r>
      <w:r w:rsidR="00B00033">
        <w:rPr>
          <w:color w:val="000000" w:themeColor="text1"/>
          <w:sz w:val="28"/>
          <w:szCs w:val="28"/>
        </w:rPr>
        <w:t>нализ результ</w:t>
      </w:r>
      <w:r w:rsidR="00B00033">
        <w:rPr>
          <w:color w:val="000000" w:themeColor="text1"/>
          <w:sz w:val="28"/>
          <w:szCs w:val="28"/>
        </w:rPr>
        <w:t>а</w:t>
      </w:r>
      <w:r w:rsidR="00B00033">
        <w:rPr>
          <w:color w:val="000000" w:themeColor="text1"/>
          <w:sz w:val="28"/>
          <w:szCs w:val="28"/>
        </w:rPr>
        <w:t>тов мониторинга</w:t>
      </w:r>
      <w:r>
        <w:rPr>
          <w:color w:val="000000" w:themeColor="text1"/>
          <w:sz w:val="28"/>
          <w:szCs w:val="28"/>
        </w:rPr>
        <w:t xml:space="preserve"> на заседании рабочей группы в срок не </w:t>
      </w:r>
      <w:proofErr w:type="gramStart"/>
      <w:r>
        <w:rPr>
          <w:color w:val="000000" w:themeColor="text1"/>
          <w:sz w:val="28"/>
          <w:szCs w:val="28"/>
        </w:rPr>
        <w:t>позднее</w:t>
      </w:r>
      <w:proofErr w:type="gramEnd"/>
      <w:r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ется </w:t>
      </w:r>
      <w:r w:rsidR="00FD053E">
        <w:rPr>
          <w:color w:val="000000" w:themeColor="text1"/>
          <w:sz w:val="28"/>
          <w:szCs w:val="28"/>
        </w:rPr>
        <w:t>документом, содержащим статистические факты, факторы, влияющие на полученные результаты, выявленные дефициты и успешные практики</w:t>
      </w:r>
      <w:r w:rsidR="00CA23FF">
        <w:rPr>
          <w:color w:val="000000" w:themeColor="text1"/>
          <w:sz w:val="28"/>
          <w:szCs w:val="28"/>
        </w:rPr>
        <w:t>, а та</w:t>
      </w:r>
      <w:r w:rsidR="00CA23FF">
        <w:rPr>
          <w:color w:val="000000" w:themeColor="text1"/>
          <w:sz w:val="28"/>
          <w:szCs w:val="28"/>
        </w:rPr>
        <w:t>к</w:t>
      </w:r>
      <w:r w:rsidR="00CA23FF">
        <w:rPr>
          <w:color w:val="000000" w:themeColor="text1"/>
          <w:sz w:val="28"/>
          <w:szCs w:val="28"/>
        </w:rPr>
        <w:t>же адресные рекомендации и методические материалы</w:t>
      </w:r>
      <w:r w:rsidR="00FD053E">
        <w:rPr>
          <w:color w:val="000000" w:themeColor="text1"/>
          <w:sz w:val="28"/>
          <w:szCs w:val="28"/>
        </w:rPr>
        <w:t>. Результаты монит</w:t>
      </w:r>
      <w:r w:rsidR="00FD053E">
        <w:rPr>
          <w:color w:val="000000" w:themeColor="text1"/>
          <w:sz w:val="28"/>
          <w:szCs w:val="28"/>
        </w:rPr>
        <w:t>о</w:t>
      </w:r>
      <w:r w:rsidR="00FD053E">
        <w:rPr>
          <w:color w:val="000000" w:themeColor="text1"/>
          <w:sz w:val="28"/>
          <w:szCs w:val="28"/>
        </w:rPr>
        <w:t>ринга</w:t>
      </w:r>
      <w:r w:rsidR="00CA23FF">
        <w:rPr>
          <w:color w:val="000000" w:themeColor="text1"/>
          <w:sz w:val="28"/>
          <w:szCs w:val="28"/>
        </w:rPr>
        <w:t xml:space="preserve"> с адресными рекомендациями и методическими материалами</w:t>
      </w:r>
      <w:r w:rsidR="00FD053E">
        <w:rPr>
          <w:color w:val="000000" w:themeColor="text1"/>
          <w:sz w:val="28"/>
          <w:szCs w:val="28"/>
        </w:rPr>
        <w:t xml:space="preserve"> напра</w:t>
      </w:r>
      <w:r w:rsidR="00FD053E">
        <w:rPr>
          <w:color w:val="000000" w:themeColor="text1"/>
          <w:sz w:val="28"/>
          <w:szCs w:val="28"/>
        </w:rPr>
        <w:t>в</w:t>
      </w:r>
      <w:r w:rsidR="00FD053E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="00FD053E">
        <w:rPr>
          <w:color w:val="000000" w:themeColor="text1"/>
          <w:sz w:val="28"/>
          <w:szCs w:val="28"/>
        </w:rPr>
        <w:t>и</w:t>
      </w:r>
      <w:r w:rsidR="00FD053E">
        <w:rPr>
          <w:color w:val="000000" w:themeColor="text1"/>
          <w:sz w:val="28"/>
          <w:szCs w:val="28"/>
        </w:rPr>
        <w:t xml:space="preserve">тета по образованию. </w:t>
      </w: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8F3BB0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27" type="#_x0000_t32" style="position:absolute;left:0;text-align:left;margin-left:173pt;margin-top:16.7pt;width:87.75pt;height:0;z-index:251659264" o:connectortype="straight"/>
        </w:pict>
      </w: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Pr="00C60C36" w:rsidRDefault="00C60C36" w:rsidP="00C60C36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C60C36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:rsidR="00C60C36" w:rsidRPr="00C60C36" w:rsidRDefault="00C60C36" w:rsidP="00C60C3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Pr="00C60C36">
        <w:rPr>
          <w:color w:val="000000" w:themeColor="text1"/>
          <w:sz w:val="28"/>
          <w:szCs w:val="28"/>
        </w:rPr>
        <w:t xml:space="preserve">к методологии системы оценки </w:t>
      </w:r>
      <w:proofErr w:type="gramStart"/>
      <w:r w:rsidRPr="00C60C36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C60C36" w:rsidRPr="00C60C36" w:rsidRDefault="00C60C36" w:rsidP="00C60C3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Pr="00C60C36">
        <w:rPr>
          <w:color w:val="000000" w:themeColor="text1"/>
          <w:sz w:val="28"/>
          <w:szCs w:val="28"/>
        </w:rPr>
        <w:t>механизма управления качеством образования</w:t>
      </w:r>
    </w:p>
    <w:p w:rsidR="00C60C36" w:rsidRPr="00C60C36" w:rsidRDefault="00C60C36" w:rsidP="00C60C3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</w:t>
      </w:r>
      <w:r w:rsidRPr="00C60C36">
        <w:rPr>
          <w:color w:val="000000" w:themeColor="text1"/>
          <w:sz w:val="28"/>
          <w:szCs w:val="28"/>
        </w:rPr>
        <w:t>в Ульчском муниципальном районе</w:t>
      </w:r>
    </w:p>
    <w:p w:rsidR="00C60C36" w:rsidRPr="00C60C36" w:rsidRDefault="00C60C36" w:rsidP="00C60C3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C60C36">
        <w:rPr>
          <w:color w:val="000000" w:themeColor="text1"/>
          <w:sz w:val="28"/>
          <w:szCs w:val="28"/>
        </w:rPr>
        <w:t>Хабаровского края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C60C36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Pr="00C60C36">
        <w:rPr>
          <w:b/>
          <w:color w:val="000000" w:themeColor="text1"/>
          <w:sz w:val="28"/>
          <w:szCs w:val="28"/>
        </w:rPr>
        <w:t>истем</w:t>
      </w:r>
      <w:r>
        <w:rPr>
          <w:b/>
          <w:color w:val="000000" w:themeColor="text1"/>
          <w:sz w:val="28"/>
          <w:szCs w:val="28"/>
        </w:rPr>
        <w:t>а</w:t>
      </w:r>
      <w:r w:rsidRPr="00C60C36">
        <w:rPr>
          <w:b/>
          <w:color w:val="000000" w:themeColor="text1"/>
          <w:sz w:val="28"/>
          <w:szCs w:val="28"/>
        </w:rPr>
        <w:t xml:space="preserve"> работы со школами с низкими результатами обучения и/или школами, функционирующими в неблагоприятных социальных условиях</w:t>
      </w:r>
    </w:p>
    <w:p w:rsidR="00D30D57" w:rsidRPr="00D30D57" w:rsidRDefault="00C60C36" w:rsidP="00D30D5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D30D57">
        <w:rPr>
          <w:b/>
          <w:color w:val="000000" w:themeColor="text1"/>
          <w:sz w:val="28"/>
          <w:szCs w:val="28"/>
        </w:rPr>
        <w:t>Цель:</w:t>
      </w:r>
      <w:r w:rsidRPr="00C60C36">
        <w:rPr>
          <w:color w:val="000000" w:themeColor="text1"/>
          <w:sz w:val="28"/>
          <w:szCs w:val="28"/>
        </w:rPr>
        <w:t xml:space="preserve"> </w:t>
      </w:r>
      <w:r w:rsidR="00D30D57">
        <w:rPr>
          <w:color w:val="000000" w:themeColor="text1"/>
          <w:sz w:val="28"/>
          <w:szCs w:val="28"/>
        </w:rPr>
        <w:t xml:space="preserve">Организация </w:t>
      </w:r>
      <w:r w:rsidR="00D30D57" w:rsidRPr="00D30D57">
        <w:rPr>
          <w:color w:val="000000" w:themeColor="text1"/>
          <w:sz w:val="28"/>
          <w:szCs w:val="28"/>
        </w:rPr>
        <w:t>системы работы со школами с низкими результ</w:t>
      </w:r>
      <w:r w:rsidR="00D30D57" w:rsidRPr="00D30D57">
        <w:rPr>
          <w:color w:val="000000" w:themeColor="text1"/>
          <w:sz w:val="28"/>
          <w:szCs w:val="28"/>
        </w:rPr>
        <w:t>а</w:t>
      </w:r>
      <w:r w:rsidR="00D30D57" w:rsidRPr="00D30D57">
        <w:rPr>
          <w:color w:val="000000" w:themeColor="text1"/>
          <w:sz w:val="28"/>
          <w:szCs w:val="28"/>
        </w:rPr>
        <w:t>тами обучения и/или школами, функционирующими в неблагоприятных с</w:t>
      </w:r>
      <w:r w:rsidR="00D30D57" w:rsidRPr="00D30D57">
        <w:rPr>
          <w:color w:val="000000" w:themeColor="text1"/>
          <w:sz w:val="28"/>
          <w:szCs w:val="28"/>
        </w:rPr>
        <w:t>о</w:t>
      </w:r>
      <w:r w:rsidR="00D30D57" w:rsidRPr="00D30D57">
        <w:rPr>
          <w:color w:val="000000" w:themeColor="text1"/>
          <w:sz w:val="28"/>
          <w:szCs w:val="28"/>
        </w:rPr>
        <w:t>циальных условиях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Pr="00C60C36" w:rsidRDefault="00C60C36" w:rsidP="00C60C3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60C36">
        <w:rPr>
          <w:b/>
          <w:color w:val="000000" w:themeColor="text1"/>
          <w:sz w:val="28"/>
          <w:szCs w:val="28"/>
        </w:rPr>
        <w:t>Задачи:</w:t>
      </w:r>
    </w:p>
    <w:p w:rsidR="00C60C36" w:rsidRDefault="003A1140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Организация работы со школами с низкими результатами обучения и/или школами, функционирующими в неблагоприятных социальных усл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виях;</w:t>
      </w:r>
    </w:p>
    <w:p w:rsidR="003A1140" w:rsidRDefault="003A1140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Совершенствование предметных компетенций педагогических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ботников в школах с низкими результатами обучения и/или в школах, фун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ционирующих в неблагоприятных социальных условиях;</w:t>
      </w:r>
    </w:p>
    <w:p w:rsidR="003A1140" w:rsidRDefault="003A1140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Оказание методической помощи школам</w:t>
      </w:r>
      <w:r w:rsidRPr="003A1140">
        <w:t xml:space="preserve"> </w:t>
      </w:r>
      <w:r w:rsidRPr="003A1140">
        <w:rPr>
          <w:color w:val="000000" w:themeColor="text1"/>
          <w:sz w:val="28"/>
          <w:szCs w:val="28"/>
        </w:rPr>
        <w:t>с низкими результатами обучения и/или в школах, функционирующих в неблагоприятных социал</w:t>
      </w:r>
      <w:r w:rsidRPr="003A1140">
        <w:rPr>
          <w:color w:val="000000" w:themeColor="text1"/>
          <w:sz w:val="28"/>
          <w:szCs w:val="28"/>
        </w:rPr>
        <w:t>ь</w:t>
      </w:r>
      <w:r w:rsidRPr="003A1140">
        <w:rPr>
          <w:color w:val="000000" w:themeColor="text1"/>
          <w:sz w:val="28"/>
          <w:szCs w:val="28"/>
        </w:rPr>
        <w:t>ных условиях;</w:t>
      </w:r>
    </w:p>
    <w:p w:rsidR="00317D1F" w:rsidRPr="00C60C36" w:rsidRDefault="00317D1F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Осуществление сетевого взаимодействия (между образовательными организациями и/или другими учреждениями и предприятиями).</w:t>
      </w:r>
    </w:p>
    <w:p w:rsidR="00C60C36" w:rsidRPr="00C60C36" w:rsidRDefault="00C60C36" w:rsidP="00C60C3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60C36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810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69"/>
        <w:gridCol w:w="5441"/>
      </w:tblGrid>
      <w:tr w:rsidR="00D30D57" w:rsidRPr="00C60C36" w:rsidTr="00D30D57">
        <w:trPr>
          <w:trHeight w:val="414"/>
          <w:tblHeader/>
          <w:jc w:val="center"/>
        </w:trPr>
        <w:tc>
          <w:tcPr>
            <w:tcW w:w="2046" w:type="pct"/>
            <w:vAlign w:val="center"/>
            <w:hideMark/>
          </w:tcPr>
          <w:p w:rsidR="00D30D57" w:rsidRPr="00C60C36" w:rsidRDefault="00D30D57" w:rsidP="00C60C3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60C36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954" w:type="pct"/>
            <w:vAlign w:val="center"/>
            <w:hideMark/>
          </w:tcPr>
          <w:p w:rsidR="00D30D57" w:rsidRPr="00C60C36" w:rsidRDefault="00D30D57" w:rsidP="00C60C3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60C36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D30D57" w:rsidRPr="00C60C36" w:rsidTr="00D30D57">
        <w:trPr>
          <w:trHeight w:val="414"/>
          <w:jc w:val="center"/>
        </w:trPr>
        <w:tc>
          <w:tcPr>
            <w:tcW w:w="2046" w:type="pct"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82E96">
              <w:rPr>
                <w:bCs/>
                <w:color w:val="000000" w:themeColor="text1"/>
                <w:sz w:val="24"/>
                <w:szCs w:val="24"/>
              </w:rPr>
              <w:t>По выявлению динамики образовательных результатов в школах с низкими результатами обучения и/или в школах, фун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ционирующих в неблагоприятных социальных условиях</w:t>
            </w:r>
          </w:p>
        </w:tc>
        <w:tc>
          <w:tcPr>
            <w:tcW w:w="2954" w:type="pct"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>Доля ШНОР и/или ШНСУ, ежегодно пок</w:t>
            </w:r>
            <w:r w:rsidRPr="00B82E96">
              <w:rPr>
                <w:color w:val="000000" w:themeColor="text1"/>
                <w:sz w:val="24"/>
                <w:szCs w:val="24"/>
              </w:rPr>
              <w:t>а</w:t>
            </w:r>
            <w:r w:rsidRPr="00B82E96">
              <w:rPr>
                <w:color w:val="000000" w:themeColor="text1"/>
                <w:sz w:val="24"/>
                <w:szCs w:val="24"/>
              </w:rPr>
              <w:t>зывающих положительную динамику образов</w:t>
            </w:r>
            <w:r w:rsidRPr="00B82E96">
              <w:rPr>
                <w:color w:val="000000" w:themeColor="text1"/>
                <w:sz w:val="24"/>
                <w:szCs w:val="24"/>
              </w:rPr>
              <w:t>а</w:t>
            </w:r>
            <w:r w:rsidRPr="00B82E96">
              <w:rPr>
                <w:color w:val="000000" w:themeColor="text1"/>
                <w:sz w:val="24"/>
                <w:szCs w:val="24"/>
              </w:rPr>
              <w:t>тельных результатов обучающихся</w:t>
            </w:r>
          </w:p>
        </w:tc>
      </w:tr>
      <w:tr w:rsidR="00D30D57" w:rsidRPr="00C60C36" w:rsidTr="00D30D57">
        <w:trPr>
          <w:trHeight w:val="894"/>
          <w:jc w:val="center"/>
        </w:trPr>
        <w:tc>
          <w:tcPr>
            <w:tcW w:w="2046" w:type="pct"/>
            <w:vMerge w:val="restart"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82E96">
              <w:rPr>
                <w:bCs/>
                <w:color w:val="000000" w:themeColor="text1"/>
                <w:sz w:val="24"/>
                <w:szCs w:val="24"/>
              </w:rPr>
              <w:t>По учету педагогических работников школ</w:t>
            </w:r>
            <w:r w:rsidRPr="00B82E96">
              <w:rPr>
                <w:sz w:val="24"/>
                <w:szCs w:val="24"/>
              </w:rPr>
              <w:t xml:space="preserve"> 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с низкими р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 xml:space="preserve">зультатами обучения и/или в школах, </w:t>
            </w:r>
            <w:proofErr w:type="spellStart"/>
            <w:proofErr w:type="gramStart"/>
            <w:r w:rsidRPr="00B82E96">
              <w:rPr>
                <w:bCs/>
                <w:color w:val="000000" w:themeColor="text1"/>
                <w:sz w:val="24"/>
                <w:szCs w:val="24"/>
              </w:rPr>
              <w:t>функ-ционирующих</w:t>
            </w:r>
            <w:proofErr w:type="spellEnd"/>
            <w:proofErr w:type="gramEnd"/>
            <w:r w:rsidRPr="00B82E96">
              <w:rPr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B82E96">
              <w:rPr>
                <w:bCs/>
                <w:color w:val="000000" w:themeColor="text1"/>
                <w:sz w:val="24"/>
                <w:szCs w:val="24"/>
              </w:rPr>
              <w:t>неблагопри-ятных</w:t>
            </w:r>
            <w:proofErr w:type="spellEnd"/>
            <w:r w:rsidRPr="00B82E9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2E96">
              <w:rPr>
                <w:bCs/>
                <w:color w:val="000000" w:themeColor="text1"/>
                <w:sz w:val="24"/>
                <w:szCs w:val="24"/>
              </w:rPr>
              <w:t>соци-альных</w:t>
            </w:r>
            <w:proofErr w:type="spellEnd"/>
            <w:r w:rsidRPr="00B82E9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2E96">
              <w:rPr>
                <w:bCs/>
                <w:color w:val="000000" w:themeColor="text1"/>
                <w:sz w:val="24"/>
                <w:szCs w:val="24"/>
              </w:rPr>
              <w:lastRenderedPageBreak/>
              <w:t>усло-виях</w:t>
            </w:r>
            <w:proofErr w:type="spellEnd"/>
            <w:r w:rsidRPr="00B82E96">
              <w:rPr>
                <w:bCs/>
                <w:color w:val="000000" w:themeColor="text1"/>
                <w:sz w:val="24"/>
                <w:szCs w:val="24"/>
              </w:rPr>
              <w:t>, прошедших диагн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стику профессиональных дефиц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тов/предметных компетенций</w:t>
            </w:r>
          </w:p>
        </w:tc>
        <w:tc>
          <w:tcPr>
            <w:tcW w:w="2954" w:type="pct"/>
            <w:noWrap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lastRenderedPageBreak/>
              <w:t>Доля педагогических работников в ШНОР и/или ШНСУ, прошедших диагностику професс</w:t>
            </w:r>
            <w:r w:rsidRPr="00B82E96">
              <w:rPr>
                <w:color w:val="000000" w:themeColor="text1"/>
                <w:sz w:val="24"/>
                <w:szCs w:val="24"/>
              </w:rPr>
              <w:t>и</w:t>
            </w:r>
            <w:r w:rsidRPr="00B82E96">
              <w:rPr>
                <w:color w:val="000000" w:themeColor="text1"/>
                <w:sz w:val="24"/>
                <w:szCs w:val="24"/>
              </w:rPr>
              <w:t>ональных дефицитов/предметных компетенций</w:t>
            </w:r>
          </w:p>
        </w:tc>
      </w:tr>
      <w:tr w:rsidR="00D30D57" w:rsidRPr="00C60C36" w:rsidTr="00D30D57">
        <w:trPr>
          <w:trHeight w:val="569"/>
          <w:jc w:val="center"/>
        </w:trPr>
        <w:tc>
          <w:tcPr>
            <w:tcW w:w="2046" w:type="pct"/>
            <w:vMerge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4" w:type="pct"/>
            <w:noWrap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>Доля педагогических работников в ШНОР и/или ШНСУ, показавших в результате независ</w:t>
            </w:r>
            <w:r w:rsidRPr="00B82E96">
              <w:rPr>
                <w:color w:val="000000" w:themeColor="text1"/>
                <w:sz w:val="24"/>
                <w:szCs w:val="24"/>
              </w:rPr>
              <w:t>и</w:t>
            </w:r>
            <w:r w:rsidRPr="00B82E96">
              <w:rPr>
                <w:color w:val="000000" w:themeColor="text1"/>
                <w:sz w:val="24"/>
                <w:szCs w:val="24"/>
              </w:rPr>
              <w:lastRenderedPageBreak/>
              <w:t>мой диагностики положительную динамику уро</w:t>
            </w:r>
            <w:r w:rsidRPr="00B82E96">
              <w:rPr>
                <w:color w:val="000000" w:themeColor="text1"/>
                <w:sz w:val="24"/>
                <w:szCs w:val="24"/>
              </w:rPr>
              <w:t>в</w:t>
            </w:r>
            <w:r w:rsidRPr="00B82E96">
              <w:rPr>
                <w:color w:val="000000" w:themeColor="text1"/>
                <w:sz w:val="24"/>
                <w:szCs w:val="24"/>
              </w:rPr>
              <w:t>ня профессиональных компетенций (предметных и методических)</w:t>
            </w:r>
          </w:p>
        </w:tc>
      </w:tr>
      <w:tr w:rsidR="00D30D57" w:rsidRPr="00C60C36" w:rsidTr="00D30D57">
        <w:trPr>
          <w:trHeight w:val="1338"/>
          <w:jc w:val="center"/>
        </w:trPr>
        <w:tc>
          <w:tcPr>
            <w:tcW w:w="2046" w:type="pct"/>
            <w:vMerge w:val="restart"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lastRenderedPageBreak/>
              <w:t>Оказание методической помощи школам с низкими р</w:t>
            </w:r>
            <w:r w:rsidRPr="00B82E96">
              <w:rPr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color w:val="000000" w:themeColor="text1"/>
                <w:sz w:val="24"/>
                <w:szCs w:val="24"/>
              </w:rPr>
              <w:t>зультатами обучения и/или в школах, функционирующих в н</w:t>
            </w:r>
            <w:r w:rsidRPr="00B82E96">
              <w:rPr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color w:val="000000" w:themeColor="text1"/>
                <w:sz w:val="24"/>
                <w:szCs w:val="24"/>
              </w:rPr>
              <w:t>благоприятных социальных усл</w:t>
            </w:r>
            <w:r w:rsidRPr="00B82E96">
              <w:rPr>
                <w:color w:val="000000" w:themeColor="text1"/>
                <w:sz w:val="24"/>
                <w:szCs w:val="24"/>
              </w:rPr>
              <w:t>о</w:t>
            </w:r>
            <w:r w:rsidRPr="00B82E96">
              <w:rPr>
                <w:color w:val="000000" w:themeColor="text1"/>
                <w:sz w:val="24"/>
                <w:szCs w:val="24"/>
              </w:rPr>
              <w:t>виях</w:t>
            </w:r>
          </w:p>
        </w:tc>
        <w:tc>
          <w:tcPr>
            <w:tcW w:w="2954" w:type="pct"/>
            <w:tcBorders>
              <w:bottom w:val="single" w:sz="4" w:space="0" w:color="auto"/>
            </w:tcBorders>
            <w:noWrap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 xml:space="preserve">Доля ШНОР и/или ШНСУ, </w:t>
            </w:r>
            <w:proofErr w:type="gramStart"/>
            <w:r w:rsidRPr="00B82E96">
              <w:rPr>
                <w:color w:val="000000" w:themeColor="text1"/>
                <w:sz w:val="24"/>
                <w:szCs w:val="24"/>
              </w:rPr>
              <w:t>охваченных</w:t>
            </w:r>
            <w:proofErr w:type="gramEnd"/>
            <w:r w:rsidRPr="00B82E96">
              <w:rPr>
                <w:color w:val="000000" w:themeColor="text1"/>
                <w:sz w:val="24"/>
                <w:szCs w:val="24"/>
              </w:rPr>
              <w:t xml:space="preserve"> м</w:t>
            </w:r>
            <w:r w:rsidRPr="00B82E96">
              <w:rPr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color w:val="000000" w:themeColor="text1"/>
                <w:sz w:val="24"/>
                <w:szCs w:val="24"/>
              </w:rPr>
              <w:t>тодической работой, от общего количества ШНОР и/или ШНСУ</w:t>
            </w:r>
          </w:p>
        </w:tc>
      </w:tr>
      <w:tr w:rsidR="00D30D57" w:rsidRPr="00C60C36" w:rsidTr="00D30D57">
        <w:trPr>
          <w:trHeight w:val="1338"/>
          <w:jc w:val="center"/>
        </w:trPr>
        <w:tc>
          <w:tcPr>
            <w:tcW w:w="2046" w:type="pct"/>
            <w:vMerge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4" w:type="pct"/>
            <w:tcBorders>
              <w:bottom w:val="single" w:sz="4" w:space="0" w:color="auto"/>
            </w:tcBorders>
            <w:noWrap/>
            <w:vAlign w:val="center"/>
          </w:tcPr>
          <w:p w:rsidR="00D30D57" w:rsidRPr="00B82E96" w:rsidRDefault="00D30D57" w:rsidP="00FA78B4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 xml:space="preserve">Доля ШНОР и/или ШНСУ, </w:t>
            </w:r>
            <w:proofErr w:type="gramStart"/>
            <w:r w:rsidRPr="00B82E96">
              <w:rPr>
                <w:color w:val="000000" w:themeColor="text1"/>
                <w:sz w:val="24"/>
                <w:szCs w:val="24"/>
              </w:rPr>
              <w:t>вовлеченных</w:t>
            </w:r>
            <w:proofErr w:type="gramEnd"/>
            <w:r w:rsidRPr="00B82E96">
              <w:rPr>
                <w:color w:val="000000" w:themeColor="text1"/>
                <w:sz w:val="24"/>
                <w:szCs w:val="24"/>
              </w:rPr>
              <w:t xml:space="preserve"> в сетевое взаимодействие со школами-лидерами, от общего количества ШНОР и/или ШНСУ</w:t>
            </w:r>
          </w:p>
        </w:tc>
      </w:tr>
      <w:tr w:rsidR="00D30D57" w:rsidRPr="00C60C36" w:rsidTr="00D30D57">
        <w:trPr>
          <w:trHeight w:val="1338"/>
          <w:jc w:val="center"/>
        </w:trPr>
        <w:tc>
          <w:tcPr>
            <w:tcW w:w="2046" w:type="pct"/>
            <w:vMerge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4" w:type="pct"/>
            <w:tcBorders>
              <w:bottom w:val="single" w:sz="4" w:space="0" w:color="auto"/>
            </w:tcBorders>
            <w:noWrap/>
            <w:vAlign w:val="center"/>
          </w:tcPr>
          <w:p w:rsidR="00D30D57" w:rsidRPr="00B82E96" w:rsidRDefault="00D30D57" w:rsidP="00407AA7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 xml:space="preserve">Доля ШНОР и/или ШНСУ, </w:t>
            </w:r>
            <w:proofErr w:type="gramStart"/>
            <w:r w:rsidRPr="00B82E96">
              <w:rPr>
                <w:color w:val="000000" w:themeColor="text1"/>
                <w:sz w:val="24"/>
                <w:szCs w:val="24"/>
              </w:rPr>
              <w:t>которым</w:t>
            </w:r>
            <w:proofErr w:type="gramEnd"/>
            <w:r w:rsidRPr="00B82E96">
              <w:rPr>
                <w:color w:val="000000" w:themeColor="text1"/>
                <w:sz w:val="24"/>
                <w:szCs w:val="24"/>
              </w:rPr>
              <w:t xml:space="preserve"> была оказана адресная методическая помощь, от общ</w:t>
            </w:r>
            <w:r w:rsidRPr="00B82E96">
              <w:rPr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color w:val="000000" w:themeColor="text1"/>
                <w:sz w:val="24"/>
                <w:szCs w:val="24"/>
              </w:rPr>
              <w:t>го количества ШНОР и/или ШНСУ</w:t>
            </w:r>
          </w:p>
        </w:tc>
      </w:tr>
    </w:tbl>
    <w:p w:rsidR="00C60C36" w:rsidRPr="00C60C36" w:rsidRDefault="00C60C36" w:rsidP="00C60C3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60C36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06280">
        <w:rPr>
          <w:color w:val="000000" w:themeColor="text1"/>
          <w:sz w:val="28"/>
          <w:szCs w:val="28"/>
        </w:rPr>
        <w:t>Источниками подтверждения показателей являются ре</w:t>
      </w:r>
      <w:r w:rsidR="00D30D57" w:rsidRPr="00B06280">
        <w:rPr>
          <w:color w:val="000000" w:themeColor="text1"/>
          <w:sz w:val="28"/>
          <w:szCs w:val="28"/>
        </w:rPr>
        <w:t>зультаты</w:t>
      </w:r>
      <w:r w:rsidRPr="00B06280">
        <w:rPr>
          <w:color w:val="000000" w:themeColor="text1"/>
          <w:sz w:val="28"/>
          <w:szCs w:val="28"/>
        </w:rPr>
        <w:t>, пол</w:t>
      </w:r>
      <w:r w:rsidRPr="00B06280">
        <w:rPr>
          <w:color w:val="000000" w:themeColor="text1"/>
          <w:sz w:val="28"/>
          <w:szCs w:val="28"/>
        </w:rPr>
        <w:t>у</w:t>
      </w:r>
      <w:r w:rsidRPr="00B06280">
        <w:rPr>
          <w:color w:val="000000" w:themeColor="text1"/>
          <w:sz w:val="28"/>
          <w:szCs w:val="28"/>
        </w:rPr>
        <w:t xml:space="preserve">ченных в ходе собеседования с директорами образовательных учреждений Ульчского муниципального района, </w:t>
      </w:r>
      <w:r w:rsidR="00B06280" w:rsidRPr="00B06280">
        <w:rPr>
          <w:color w:val="000000" w:themeColor="text1"/>
          <w:sz w:val="28"/>
          <w:szCs w:val="28"/>
        </w:rPr>
        <w:t xml:space="preserve">результаты </w:t>
      </w:r>
      <w:proofErr w:type="spellStart"/>
      <w:r w:rsidRPr="00B06280">
        <w:rPr>
          <w:color w:val="000000" w:themeColor="text1"/>
          <w:sz w:val="28"/>
          <w:szCs w:val="28"/>
        </w:rPr>
        <w:t>амообследования</w:t>
      </w:r>
      <w:proofErr w:type="spellEnd"/>
      <w:r w:rsidRPr="00B06280">
        <w:rPr>
          <w:color w:val="000000" w:themeColor="text1"/>
          <w:sz w:val="28"/>
          <w:szCs w:val="28"/>
        </w:rPr>
        <w:t xml:space="preserve"> образов</w:t>
      </w:r>
      <w:r w:rsidRPr="00B06280">
        <w:rPr>
          <w:color w:val="000000" w:themeColor="text1"/>
          <w:sz w:val="28"/>
          <w:szCs w:val="28"/>
        </w:rPr>
        <w:t>а</w:t>
      </w:r>
      <w:r w:rsidRPr="00B06280">
        <w:rPr>
          <w:color w:val="000000" w:themeColor="text1"/>
          <w:sz w:val="28"/>
          <w:szCs w:val="28"/>
        </w:rPr>
        <w:t>тельных организаций, данные дорожных карт мероприятий по реализации (муниципальных, краевых, муниципальных) проектов.</w:t>
      </w:r>
    </w:p>
    <w:p w:rsidR="00C60C36" w:rsidRPr="00C60C36" w:rsidRDefault="00C60C36" w:rsidP="00C60C3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60C36">
        <w:rPr>
          <w:b/>
          <w:color w:val="000000" w:themeColor="text1"/>
          <w:sz w:val="28"/>
          <w:szCs w:val="28"/>
        </w:rPr>
        <w:t>Мониторинг показателей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60C36">
        <w:rPr>
          <w:color w:val="000000" w:themeColor="text1"/>
          <w:sz w:val="28"/>
          <w:szCs w:val="28"/>
        </w:rPr>
        <w:t>Мониторинг показателей проводится два раза в год: в июле и декабре.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60C36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C60C36">
        <w:rPr>
          <w:color w:val="000000" w:themeColor="text1"/>
          <w:sz w:val="28"/>
          <w:szCs w:val="28"/>
        </w:rPr>
        <w:t>о</w:t>
      </w:r>
      <w:r w:rsidRPr="00C60C36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60C36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C60C36">
        <w:rPr>
          <w:color w:val="000000" w:themeColor="text1"/>
          <w:sz w:val="28"/>
          <w:szCs w:val="28"/>
        </w:rPr>
        <w:t>а</w:t>
      </w:r>
      <w:r w:rsidRPr="00C60C36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C60C36">
        <w:rPr>
          <w:color w:val="000000" w:themeColor="text1"/>
          <w:sz w:val="28"/>
          <w:szCs w:val="28"/>
        </w:rPr>
        <w:t>позднее</w:t>
      </w:r>
      <w:proofErr w:type="gramEnd"/>
      <w:r w:rsidRPr="00C60C36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C60C36">
        <w:rPr>
          <w:color w:val="000000" w:themeColor="text1"/>
          <w:sz w:val="28"/>
          <w:szCs w:val="28"/>
        </w:rPr>
        <w:t>я</w:t>
      </w:r>
      <w:r w:rsidRPr="00C60C36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C60C36">
        <w:rPr>
          <w:color w:val="000000" w:themeColor="text1"/>
          <w:sz w:val="28"/>
          <w:szCs w:val="28"/>
        </w:rPr>
        <w:t>к</w:t>
      </w:r>
      <w:r w:rsidRPr="00C60C36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C60C36">
        <w:rPr>
          <w:color w:val="000000" w:themeColor="text1"/>
          <w:sz w:val="28"/>
          <w:szCs w:val="28"/>
        </w:rPr>
        <w:t>о</w:t>
      </w:r>
      <w:r w:rsidRPr="00C60C36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C60C36">
        <w:rPr>
          <w:color w:val="000000" w:themeColor="text1"/>
          <w:sz w:val="28"/>
          <w:szCs w:val="28"/>
        </w:rPr>
        <w:t>в</w:t>
      </w:r>
      <w:r w:rsidRPr="00C60C36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C60C36">
        <w:rPr>
          <w:color w:val="000000" w:themeColor="text1"/>
          <w:sz w:val="28"/>
          <w:szCs w:val="28"/>
        </w:rPr>
        <w:t>и</w:t>
      </w:r>
      <w:r w:rsidRPr="00C60C36">
        <w:rPr>
          <w:color w:val="000000" w:themeColor="text1"/>
          <w:sz w:val="28"/>
          <w:szCs w:val="28"/>
        </w:rPr>
        <w:t xml:space="preserve">тета по образованию. </w:t>
      </w: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8F3BB0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29" type="#_x0000_t32" style="position:absolute;left:0;text-align:left;margin-left:178.25pt;margin-top:17.85pt;width:95.25pt;height:0;z-index:251660288" o:connectortype="straight"/>
        </w:pict>
      </w: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B82E96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Приложение 3</w:t>
      </w:r>
    </w:p>
    <w:p w:rsidR="00B82E96" w:rsidRDefault="00B82E96" w:rsidP="00B82E9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к м</w:t>
      </w:r>
      <w:r w:rsidRPr="00CB6555">
        <w:rPr>
          <w:color w:val="000000" w:themeColor="text1"/>
          <w:sz w:val="28"/>
          <w:szCs w:val="28"/>
        </w:rPr>
        <w:t>етодологи</w:t>
      </w:r>
      <w:r>
        <w:rPr>
          <w:color w:val="000000" w:themeColor="text1"/>
          <w:sz w:val="28"/>
          <w:szCs w:val="28"/>
        </w:rPr>
        <w:t>и</w:t>
      </w:r>
      <w:r w:rsidRPr="00CB6555">
        <w:rPr>
          <w:color w:val="000000" w:themeColor="text1"/>
          <w:sz w:val="28"/>
          <w:szCs w:val="28"/>
        </w:rPr>
        <w:t xml:space="preserve"> системы оценки </w:t>
      </w:r>
      <w:proofErr w:type="gramStart"/>
      <w:r w:rsidRPr="00CB6555">
        <w:rPr>
          <w:color w:val="000000" w:themeColor="text1"/>
          <w:sz w:val="28"/>
          <w:szCs w:val="28"/>
        </w:rPr>
        <w:t>муниципального</w:t>
      </w:r>
      <w:proofErr w:type="gramEnd"/>
      <w:r w:rsidRPr="00CB6555">
        <w:rPr>
          <w:color w:val="000000" w:themeColor="text1"/>
          <w:sz w:val="28"/>
          <w:szCs w:val="28"/>
        </w:rPr>
        <w:t xml:space="preserve"> </w:t>
      </w:r>
    </w:p>
    <w:p w:rsidR="00B82E96" w:rsidRDefault="00B82E96" w:rsidP="00B82E9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  <w:r w:rsidRPr="00CB6555">
        <w:rPr>
          <w:color w:val="000000" w:themeColor="text1"/>
          <w:sz w:val="28"/>
          <w:szCs w:val="28"/>
        </w:rPr>
        <w:t xml:space="preserve">механизма управления качеством образования </w:t>
      </w:r>
    </w:p>
    <w:p w:rsidR="00B82E96" w:rsidRDefault="00B82E96" w:rsidP="00B82E9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CB6555">
        <w:rPr>
          <w:color w:val="000000" w:themeColor="text1"/>
          <w:sz w:val="28"/>
          <w:szCs w:val="28"/>
        </w:rPr>
        <w:t xml:space="preserve">в Ульчском муниципальном районе </w:t>
      </w:r>
    </w:p>
    <w:p w:rsidR="00B82E96" w:rsidRPr="00CB6555" w:rsidRDefault="00B82E96" w:rsidP="00B82E9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Pr="00CB6555">
        <w:rPr>
          <w:color w:val="000000" w:themeColor="text1"/>
          <w:sz w:val="28"/>
          <w:szCs w:val="28"/>
        </w:rPr>
        <w:t>Хабаровского края</w:t>
      </w:r>
    </w:p>
    <w:p w:rsidR="00B82E96" w:rsidRDefault="00B82E96" w:rsidP="00B82E96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3004BF" w:rsidRDefault="003004BF" w:rsidP="003004BF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Pr="003004BF">
        <w:rPr>
          <w:b/>
          <w:color w:val="000000" w:themeColor="text1"/>
          <w:sz w:val="28"/>
          <w:szCs w:val="28"/>
        </w:rPr>
        <w:t>истем</w:t>
      </w:r>
      <w:r>
        <w:rPr>
          <w:b/>
          <w:color w:val="000000" w:themeColor="text1"/>
          <w:sz w:val="28"/>
          <w:szCs w:val="28"/>
        </w:rPr>
        <w:t>а</w:t>
      </w:r>
      <w:r w:rsidRPr="003004BF">
        <w:rPr>
          <w:b/>
          <w:color w:val="000000" w:themeColor="text1"/>
          <w:sz w:val="28"/>
          <w:szCs w:val="28"/>
        </w:rPr>
        <w:t xml:space="preserve"> выявления, поддержки и развития способностей и тала</w:t>
      </w:r>
      <w:r w:rsidRPr="003004BF">
        <w:rPr>
          <w:b/>
          <w:color w:val="000000" w:themeColor="text1"/>
          <w:sz w:val="28"/>
          <w:szCs w:val="28"/>
        </w:rPr>
        <w:t>н</w:t>
      </w:r>
      <w:r w:rsidRPr="003004BF">
        <w:rPr>
          <w:b/>
          <w:color w:val="000000" w:themeColor="text1"/>
          <w:sz w:val="28"/>
          <w:szCs w:val="28"/>
        </w:rPr>
        <w:t>тов у детей и молодежи</w:t>
      </w:r>
    </w:p>
    <w:p w:rsidR="00AF20C9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Цель:</w:t>
      </w:r>
      <w:r>
        <w:rPr>
          <w:color w:val="000000" w:themeColor="text1"/>
          <w:sz w:val="28"/>
          <w:szCs w:val="28"/>
        </w:rPr>
        <w:t xml:space="preserve"> </w:t>
      </w:r>
      <w:r w:rsidR="00AF20C9">
        <w:rPr>
          <w:color w:val="000000" w:themeColor="text1"/>
          <w:sz w:val="28"/>
          <w:szCs w:val="28"/>
        </w:rPr>
        <w:t>Организация системы выявления, поддержки и развития спосо</w:t>
      </w:r>
      <w:r w:rsidR="00AF20C9">
        <w:rPr>
          <w:color w:val="000000" w:themeColor="text1"/>
          <w:sz w:val="28"/>
          <w:szCs w:val="28"/>
        </w:rPr>
        <w:t>б</w:t>
      </w:r>
      <w:r w:rsidR="00AF20C9">
        <w:rPr>
          <w:color w:val="000000" w:themeColor="text1"/>
          <w:sz w:val="28"/>
          <w:szCs w:val="28"/>
        </w:rPr>
        <w:t>ностей и талантов у детей и молодежи</w:t>
      </w:r>
    </w:p>
    <w:p w:rsidR="00B82E96" w:rsidRDefault="00B82E96" w:rsidP="00B82E9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Задачи:</w:t>
      </w:r>
    </w:p>
    <w:p w:rsidR="005A0623" w:rsidRDefault="003C4D3C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Выявление, поддержка и развитие способностей и талантов у детей и молодежи;</w:t>
      </w:r>
    </w:p>
    <w:p w:rsidR="003C4D3C" w:rsidRDefault="003C4D3C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Выявление, поддержка и развитие способностей и талантов </w:t>
      </w:r>
      <w:proofErr w:type="gramStart"/>
      <w:r>
        <w:rPr>
          <w:color w:val="000000" w:themeColor="text1"/>
          <w:sz w:val="28"/>
          <w:szCs w:val="28"/>
        </w:rPr>
        <w:t>у</w:t>
      </w:r>
      <w:proofErr w:type="gramEnd"/>
      <w:r>
        <w:rPr>
          <w:color w:val="000000" w:themeColor="text1"/>
          <w:sz w:val="28"/>
          <w:szCs w:val="28"/>
        </w:rPr>
        <w:t xml:space="preserve"> обуч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ющихся с ОВЗ;</w:t>
      </w:r>
    </w:p>
    <w:p w:rsidR="003C4D3C" w:rsidRDefault="003C4D3C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Охват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дополнительным образованием</w:t>
      </w:r>
      <w:r w:rsidR="0010122B">
        <w:rPr>
          <w:color w:val="000000" w:themeColor="text1"/>
          <w:sz w:val="28"/>
          <w:szCs w:val="28"/>
        </w:rPr>
        <w:t>;</w:t>
      </w:r>
    </w:p>
    <w:p w:rsidR="0010122B" w:rsidRDefault="0010122B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Индивидуализация обучения учащихся;</w:t>
      </w:r>
    </w:p>
    <w:p w:rsidR="0010122B" w:rsidRDefault="0010122B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Повышение уровня профессиональных компетенций педагогических работников в области выявления, поддержки и развития способностей и 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лантов у детей и молодежи;</w:t>
      </w:r>
    </w:p>
    <w:p w:rsidR="0010122B" w:rsidRDefault="00444C63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Осуществление психолого-педагогического сопровождения спосо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ных и талантливых детей и молодежи;</w:t>
      </w:r>
    </w:p>
    <w:p w:rsidR="00444C63" w:rsidRPr="005A0623" w:rsidRDefault="00444C63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Осуществление межмуниципального, сетевого взаимодействия по вопросам выявления, поддержки и развития способностей и талантов у детей и молодежи, в том числе с профессиональными образовательными организ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циями и образовательными организациями высшего образования.</w:t>
      </w:r>
    </w:p>
    <w:p w:rsidR="00B82E96" w:rsidRPr="00584525" w:rsidRDefault="00B82E96" w:rsidP="00B82E9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73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297"/>
      </w:tblGrid>
      <w:tr w:rsidR="00921EB8" w:rsidRPr="002120C1" w:rsidTr="00B06280">
        <w:trPr>
          <w:trHeight w:val="414"/>
          <w:tblHeader/>
          <w:jc w:val="center"/>
        </w:trPr>
        <w:tc>
          <w:tcPr>
            <w:tcW w:w="2079" w:type="pct"/>
            <w:vAlign w:val="center"/>
            <w:hideMark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921" w:type="pct"/>
            <w:vAlign w:val="center"/>
            <w:hideMark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 выявлению, поддержке и развитию способностей и тала</w:t>
            </w: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bCs/>
                <w:color w:val="000000" w:themeColor="text1"/>
                <w:sz w:val="24"/>
                <w:szCs w:val="24"/>
              </w:rPr>
              <w:t>тов у детей и молодежи</w:t>
            </w: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образовательных организаций, ре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лизующих программы по выявлению и развитию способностей и талантов у детей и молодежи</w:t>
            </w:r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премий, стипендий для по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держки одаренных детей и талантливой молод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жи в муниципальном районе</w:t>
            </w:r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Доля обучающихся, включенных в мун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ципальных банк одаренных детей</w:t>
            </w:r>
            <w:proofErr w:type="gramEnd"/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Доля обучающихся, включенных в гос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дарственный информационный ресурс о детях, проявивших выдающиеся способности</w:t>
            </w:r>
            <w:proofErr w:type="gramEnd"/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профильных смен для 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лантливых детей на базе лагерей с дневным пр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быванием на территории Ульчского муниц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пального района</w:t>
            </w:r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обучающихся, принявших участие в профильных сменах для талантливых детей на базе оздоровительных лагерей, лагерей с дневным пребыванием, образовательных и д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суговых центрах и т.д.</w:t>
            </w:r>
          </w:p>
        </w:tc>
      </w:tr>
      <w:tr w:rsidR="00921EB8" w:rsidRPr="002120C1" w:rsidTr="00B06280">
        <w:trPr>
          <w:trHeight w:val="809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8F0DF0" w:rsidRDefault="00921EB8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 выявлению, поддержке и развитию способностей и тала</w:t>
            </w: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тов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921" w:type="pct"/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 с ОВЗ, охваченных мероприятиями по выявлению, поддержке и ра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витию способностей и талантов</w:t>
            </w:r>
          </w:p>
        </w:tc>
      </w:tr>
      <w:tr w:rsidR="00921EB8" w:rsidRPr="002120C1" w:rsidTr="00B06280">
        <w:trPr>
          <w:trHeight w:val="569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Доля обучающихся, в том числе с ОВЗ, принявших участие в образовательных сменах</w:t>
            </w:r>
            <w:proofErr w:type="gramEnd"/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учету участников Вс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российской олимпиады школьн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участников школьного этапа Всероссийской олимпиады школьников</w:t>
            </w:r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0949B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0949B6">
              <w:rPr>
                <w:color w:val="000000" w:themeColor="text1"/>
                <w:sz w:val="24"/>
                <w:szCs w:val="24"/>
              </w:rPr>
              <w:t xml:space="preserve">Количество участников </w:t>
            </w:r>
            <w:r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0949B6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школьников</w:t>
            </w:r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0949B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0949B6">
              <w:rPr>
                <w:color w:val="000000" w:themeColor="text1"/>
                <w:sz w:val="24"/>
                <w:szCs w:val="24"/>
              </w:rPr>
              <w:t xml:space="preserve">Количество участников </w:t>
            </w:r>
            <w:r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0949B6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школьников</w:t>
            </w:r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победителей и призеров муниц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пального этапа Всероссийской олимпиады школьников</w:t>
            </w:r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Default="00921EB8" w:rsidP="00E65F24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E65F24">
              <w:rPr>
                <w:color w:val="000000" w:themeColor="text1"/>
                <w:sz w:val="24"/>
                <w:szCs w:val="24"/>
              </w:rPr>
              <w:t xml:space="preserve">Доля победителей и призеров </w:t>
            </w:r>
            <w:r>
              <w:rPr>
                <w:color w:val="000000" w:themeColor="text1"/>
                <w:sz w:val="24"/>
                <w:szCs w:val="24"/>
              </w:rPr>
              <w:t>регионал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>ного</w:t>
            </w:r>
            <w:r w:rsidRPr="00E65F24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</w:t>
            </w:r>
            <w:r w:rsidRPr="00E65F24">
              <w:rPr>
                <w:color w:val="000000" w:themeColor="text1"/>
                <w:sz w:val="24"/>
                <w:szCs w:val="24"/>
              </w:rPr>
              <w:t>и</w:t>
            </w:r>
            <w:r w:rsidRPr="00E65F24">
              <w:rPr>
                <w:color w:val="000000" w:themeColor="text1"/>
                <w:sz w:val="24"/>
                <w:szCs w:val="24"/>
              </w:rPr>
              <w:t>ков</w:t>
            </w:r>
          </w:p>
        </w:tc>
      </w:tr>
      <w:tr w:rsidR="00921EB8" w:rsidRPr="002120C1" w:rsidTr="00B06280">
        <w:trPr>
          <w:trHeight w:val="137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учету иных форм ра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вития образовательных достиж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ний школьников (за исключением Всероссийской олимпиады школьников)</w:t>
            </w:r>
          </w:p>
        </w:tc>
        <w:tc>
          <w:tcPr>
            <w:tcW w:w="2921" w:type="pct"/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обучающихся, охваченных формами развития достижений школьников в интеллект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альной сфере (из перечня олимпиад и иных и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теллектуальных конкурсов, мероприятий, направленных на развитие интеллектуальных способностей, интереса к научной (научно-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исследовательской), инженерно-технической, изобретательской деятельности, а также на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паганду научных знаний)</w:t>
            </w:r>
          </w:p>
        </w:tc>
      </w:tr>
      <w:tr w:rsidR="00921EB8" w:rsidRPr="002120C1" w:rsidTr="00B06280">
        <w:trPr>
          <w:trHeight w:val="397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A01F83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5D3963">
              <w:rPr>
                <w:color w:val="000000" w:themeColor="text1"/>
                <w:sz w:val="24"/>
                <w:szCs w:val="24"/>
              </w:rPr>
              <w:t xml:space="preserve">Доля обучающихся, охваченных </w:t>
            </w:r>
            <w:proofErr w:type="gramStart"/>
            <w:r w:rsidRPr="005D3963">
              <w:rPr>
                <w:color w:val="000000" w:themeColor="text1"/>
                <w:sz w:val="24"/>
                <w:szCs w:val="24"/>
              </w:rPr>
              <w:t>фор-</w:t>
            </w:r>
            <w:proofErr w:type="spellStart"/>
            <w:r w:rsidRPr="005D3963">
              <w:rPr>
                <w:color w:val="000000" w:themeColor="text1"/>
                <w:sz w:val="24"/>
                <w:szCs w:val="24"/>
              </w:rPr>
              <w:t>мами</w:t>
            </w:r>
            <w:proofErr w:type="spellEnd"/>
            <w:proofErr w:type="gramEnd"/>
            <w:r w:rsidRPr="005D3963">
              <w:rPr>
                <w:color w:val="000000" w:themeColor="text1"/>
                <w:sz w:val="24"/>
                <w:szCs w:val="24"/>
              </w:rPr>
              <w:t xml:space="preserve"> развития достижений школьников в </w:t>
            </w:r>
            <w:r>
              <w:rPr>
                <w:color w:val="000000" w:themeColor="text1"/>
                <w:sz w:val="24"/>
                <w:szCs w:val="24"/>
              </w:rPr>
              <w:t>спо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тивной</w:t>
            </w:r>
            <w:r w:rsidRPr="005D3963">
              <w:rPr>
                <w:color w:val="000000" w:themeColor="text1"/>
                <w:sz w:val="24"/>
                <w:szCs w:val="24"/>
              </w:rPr>
              <w:t xml:space="preserve"> сфере (из перечня олимпиад и иных </w:t>
            </w:r>
            <w:r>
              <w:rPr>
                <w:color w:val="000000" w:themeColor="text1"/>
                <w:sz w:val="24"/>
                <w:szCs w:val="24"/>
              </w:rPr>
              <w:t>ко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курсов, меропри</w:t>
            </w:r>
            <w:r w:rsidRPr="005D3963">
              <w:rPr>
                <w:color w:val="000000" w:themeColor="text1"/>
                <w:sz w:val="24"/>
                <w:szCs w:val="24"/>
              </w:rPr>
              <w:t xml:space="preserve">ятий, направленных на развитие </w:t>
            </w:r>
            <w:r>
              <w:rPr>
                <w:color w:val="000000" w:themeColor="text1"/>
                <w:sz w:val="24"/>
                <w:szCs w:val="24"/>
              </w:rPr>
              <w:t>способностей к занятиям физической культурой и спортом, интереса к физкультурно-спортивной деятельности, а также на пропаганду спортивных достижений</w:t>
            </w:r>
            <w:r w:rsidRPr="005D3963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21EB8" w:rsidRPr="002120C1" w:rsidTr="00B06280">
        <w:trPr>
          <w:trHeight w:val="397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642BDE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56D21">
              <w:rPr>
                <w:color w:val="000000" w:themeColor="text1"/>
                <w:sz w:val="24"/>
                <w:szCs w:val="24"/>
              </w:rPr>
              <w:t xml:space="preserve">Доля обучающихся, охваченных </w:t>
            </w:r>
            <w:proofErr w:type="gramStart"/>
            <w:r w:rsidRPr="00B56D21">
              <w:rPr>
                <w:color w:val="000000" w:themeColor="text1"/>
                <w:sz w:val="24"/>
                <w:szCs w:val="24"/>
              </w:rPr>
              <w:t>фор-</w:t>
            </w:r>
            <w:proofErr w:type="spellStart"/>
            <w:r w:rsidRPr="00B56D21">
              <w:rPr>
                <w:color w:val="000000" w:themeColor="text1"/>
                <w:sz w:val="24"/>
                <w:szCs w:val="24"/>
              </w:rPr>
              <w:t>мами</w:t>
            </w:r>
            <w:proofErr w:type="spellEnd"/>
            <w:proofErr w:type="gramEnd"/>
            <w:r w:rsidRPr="00B56D21">
              <w:rPr>
                <w:color w:val="000000" w:themeColor="text1"/>
                <w:sz w:val="24"/>
                <w:szCs w:val="24"/>
              </w:rPr>
              <w:t xml:space="preserve"> развития достижений школьников в </w:t>
            </w:r>
            <w:r>
              <w:rPr>
                <w:color w:val="000000" w:themeColor="text1"/>
                <w:sz w:val="24"/>
                <w:szCs w:val="24"/>
              </w:rPr>
              <w:t>тво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ческой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 сфере (из перечня олимпиад и иных </w:t>
            </w:r>
            <w:r>
              <w:rPr>
                <w:color w:val="000000" w:themeColor="text1"/>
                <w:sz w:val="24"/>
                <w:szCs w:val="24"/>
              </w:rPr>
              <w:t xml:space="preserve">творческих </w:t>
            </w:r>
            <w:r w:rsidRPr="00B56D21">
              <w:rPr>
                <w:color w:val="000000" w:themeColor="text1"/>
                <w:sz w:val="24"/>
                <w:szCs w:val="24"/>
              </w:rPr>
              <w:t>конкурсов, мероприятий, направле</w:t>
            </w:r>
            <w:r w:rsidRPr="00B56D21">
              <w:rPr>
                <w:color w:val="000000" w:themeColor="text1"/>
                <w:sz w:val="24"/>
                <w:szCs w:val="24"/>
              </w:rPr>
              <w:t>н</w:t>
            </w:r>
            <w:r w:rsidRPr="00B56D21">
              <w:rPr>
                <w:color w:val="000000" w:themeColor="text1"/>
                <w:sz w:val="24"/>
                <w:szCs w:val="24"/>
              </w:rPr>
              <w:t>ных на</w:t>
            </w:r>
            <w:r>
              <w:rPr>
                <w:color w:val="000000" w:themeColor="text1"/>
                <w:sz w:val="24"/>
                <w:szCs w:val="24"/>
              </w:rPr>
              <w:t xml:space="preserve"> развитие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творческих </w:t>
            </w:r>
            <w:r w:rsidRPr="00B56D21">
              <w:rPr>
                <w:color w:val="000000" w:themeColor="text1"/>
                <w:sz w:val="24"/>
                <w:szCs w:val="24"/>
              </w:rPr>
              <w:t>способностей, инт</w:t>
            </w:r>
            <w:r w:rsidRPr="00B56D21">
              <w:rPr>
                <w:color w:val="000000" w:themeColor="text1"/>
                <w:sz w:val="24"/>
                <w:szCs w:val="24"/>
              </w:rPr>
              <w:t>е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реса к </w:t>
            </w:r>
            <w:r>
              <w:rPr>
                <w:color w:val="000000" w:themeColor="text1"/>
                <w:sz w:val="24"/>
                <w:szCs w:val="24"/>
              </w:rPr>
              <w:t>творческой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 деятельности, а также на пр</w:t>
            </w:r>
            <w:r w:rsidRPr="00B56D21">
              <w:rPr>
                <w:color w:val="000000" w:themeColor="text1"/>
                <w:sz w:val="24"/>
                <w:szCs w:val="24"/>
              </w:rPr>
              <w:t>о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паганду </w:t>
            </w:r>
            <w:r>
              <w:rPr>
                <w:color w:val="000000" w:themeColor="text1"/>
                <w:sz w:val="24"/>
                <w:szCs w:val="24"/>
              </w:rPr>
              <w:t>творческих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 достижений)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охвату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2921" w:type="pct"/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охваченных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граммами дополнительного образования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Охват обучающихся дополнительным о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разованием с использованием дистанционных технологий и электронного обучения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посещающих организации дополнительного образования:</w:t>
            </w:r>
          </w:p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 отрасли «Образование»</w:t>
            </w:r>
          </w:p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 отрасли «Культура»</w:t>
            </w:r>
          </w:p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 отрасли «Спорт»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учету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 индивидуальным учебным планам</w:t>
            </w: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 индивидуальным учебным планам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развитию способностей у обучающихся в классах с углу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ленным изучением отдельных предметов, профильных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пре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профильных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 классах</w:t>
            </w: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 профильных классов, набравших по профильным предметам высокие баллы при прохождении ЕГЭ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победителей и призеров муниц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пального этапа Всероссийской олимпиады школьников из числа обучающихся в профил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>ных классах/классах с углубленным изучением отдельных предметов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CD08FC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CD08FC">
              <w:rPr>
                <w:color w:val="000000" w:themeColor="text1"/>
                <w:sz w:val="24"/>
                <w:szCs w:val="24"/>
              </w:rPr>
              <w:t xml:space="preserve">Доля победителей и призеров </w:t>
            </w:r>
            <w:r>
              <w:rPr>
                <w:color w:val="000000" w:themeColor="text1"/>
                <w:sz w:val="24"/>
                <w:szCs w:val="24"/>
              </w:rPr>
              <w:t>регионал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>ного</w:t>
            </w:r>
            <w:r w:rsidRPr="00CD08FC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</w:t>
            </w:r>
            <w:r w:rsidRPr="00CD08FC">
              <w:rPr>
                <w:color w:val="000000" w:themeColor="text1"/>
                <w:sz w:val="24"/>
                <w:szCs w:val="24"/>
              </w:rPr>
              <w:t>и</w:t>
            </w:r>
            <w:r w:rsidRPr="00CD08FC">
              <w:rPr>
                <w:color w:val="000000" w:themeColor="text1"/>
                <w:sz w:val="24"/>
                <w:szCs w:val="24"/>
              </w:rPr>
              <w:t>ков из числа обучающихся в про-</w:t>
            </w:r>
            <w:proofErr w:type="spellStart"/>
            <w:r w:rsidRPr="00CD08FC">
              <w:rPr>
                <w:color w:val="000000" w:themeColor="text1"/>
                <w:sz w:val="24"/>
                <w:szCs w:val="24"/>
              </w:rPr>
              <w:t>фильных</w:t>
            </w:r>
            <w:proofErr w:type="spellEnd"/>
            <w:r w:rsidRPr="00CD08FC">
              <w:rPr>
                <w:color w:val="000000" w:themeColor="text1"/>
                <w:sz w:val="24"/>
                <w:szCs w:val="24"/>
              </w:rPr>
              <w:t xml:space="preserve"> кла</w:t>
            </w:r>
            <w:r w:rsidRPr="00CD08FC">
              <w:rPr>
                <w:color w:val="000000" w:themeColor="text1"/>
                <w:sz w:val="24"/>
                <w:szCs w:val="24"/>
              </w:rPr>
              <w:t>с</w:t>
            </w:r>
            <w:r w:rsidRPr="00CD08FC">
              <w:rPr>
                <w:color w:val="000000" w:themeColor="text1"/>
                <w:sz w:val="24"/>
                <w:szCs w:val="24"/>
              </w:rPr>
              <w:t xml:space="preserve">сах/классах с </w:t>
            </w:r>
            <w:proofErr w:type="gramStart"/>
            <w:r w:rsidRPr="00CD08FC">
              <w:rPr>
                <w:color w:val="000000" w:themeColor="text1"/>
                <w:sz w:val="24"/>
                <w:szCs w:val="24"/>
              </w:rPr>
              <w:t>углубленным</w:t>
            </w:r>
            <w:proofErr w:type="gramEnd"/>
            <w:r w:rsidRPr="00CD0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08FC">
              <w:rPr>
                <w:color w:val="000000" w:themeColor="text1"/>
                <w:sz w:val="24"/>
                <w:szCs w:val="24"/>
              </w:rPr>
              <w:t>изу-чением</w:t>
            </w:r>
            <w:proofErr w:type="spellEnd"/>
            <w:r w:rsidRPr="00CD08FC">
              <w:rPr>
                <w:color w:val="000000" w:themeColor="text1"/>
                <w:sz w:val="24"/>
                <w:szCs w:val="24"/>
              </w:rPr>
              <w:t xml:space="preserve"> отдел</w:t>
            </w:r>
            <w:r w:rsidRPr="00CD08FC">
              <w:rPr>
                <w:color w:val="000000" w:themeColor="text1"/>
                <w:sz w:val="24"/>
                <w:szCs w:val="24"/>
              </w:rPr>
              <w:t>ь</w:t>
            </w:r>
            <w:r w:rsidRPr="00CD08FC">
              <w:rPr>
                <w:color w:val="000000" w:themeColor="text1"/>
                <w:sz w:val="24"/>
                <w:szCs w:val="24"/>
              </w:rPr>
              <w:t>ных предметов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 учету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педагогических работников,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шедших подготовку по вопросам выявления, поддержки, развития способностей и талантов у детей и молодежи/повысивших уровень профе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сиональных компетенций в области выявления, поддержки и развития способностей и талантов у детей и молодежи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осуществлению псих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лого-педагогического сопрово</w:t>
            </w:r>
            <w:r>
              <w:rPr>
                <w:color w:val="000000" w:themeColor="text1"/>
                <w:sz w:val="24"/>
                <w:szCs w:val="24"/>
              </w:rPr>
              <w:t>ж</w:t>
            </w:r>
            <w:r>
              <w:rPr>
                <w:color w:val="000000" w:themeColor="text1"/>
                <w:sz w:val="24"/>
                <w:szCs w:val="24"/>
              </w:rPr>
              <w:t>дения способных и талантливых детей и молодежи</w:t>
            </w: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педагогических работников, име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щих подготовку по вопросам психологии од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ренности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педагогов-психологов, использ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ющих психодиагностический инструментарий для выявления одаренности у детей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способных и талантливых детей, охваченных психолого-педагогическим сопр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вождением</w:t>
            </w:r>
          </w:p>
        </w:tc>
      </w:tr>
    </w:tbl>
    <w:p w:rsidR="00B82E96" w:rsidRPr="002C66A8" w:rsidRDefault="00B82E96" w:rsidP="00B82E9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2C66A8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B82E96" w:rsidRPr="00692D9E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92D9E">
        <w:rPr>
          <w:color w:val="000000" w:themeColor="text1"/>
          <w:sz w:val="28"/>
          <w:szCs w:val="28"/>
        </w:rPr>
        <w:t>Источниками подтверждения показател</w:t>
      </w:r>
      <w:r>
        <w:rPr>
          <w:color w:val="000000" w:themeColor="text1"/>
          <w:sz w:val="28"/>
          <w:szCs w:val="28"/>
        </w:rPr>
        <w:t>ей</w:t>
      </w:r>
      <w:r w:rsidRPr="00692D9E">
        <w:rPr>
          <w:color w:val="000000" w:themeColor="text1"/>
          <w:sz w:val="28"/>
          <w:szCs w:val="28"/>
        </w:rPr>
        <w:t xml:space="preserve"> являются открытые данные федеральных статистических наблюдений форм ФСН № ОО-1, № ОО-2, р</w:t>
      </w:r>
      <w:r w:rsidRPr="00692D9E">
        <w:rPr>
          <w:color w:val="000000" w:themeColor="text1"/>
          <w:sz w:val="28"/>
          <w:szCs w:val="28"/>
        </w:rPr>
        <w:t>е</w:t>
      </w:r>
      <w:r w:rsidRPr="00692D9E">
        <w:rPr>
          <w:color w:val="000000" w:themeColor="text1"/>
          <w:sz w:val="28"/>
          <w:szCs w:val="28"/>
        </w:rPr>
        <w:t>зультатов, полученных в ходе собеседования с директорами образовательных учреждений Ульчского муниципального района, региональных монитори</w:t>
      </w:r>
      <w:r w:rsidRPr="00692D9E">
        <w:rPr>
          <w:color w:val="000000" w:themeColor="text1"/>
          <w:sz w:val="28"/>
          <w:szCs w:val="28"/>
        </w:rPr>
        <w:t>н</w:t>
      </w:r>
      <w:r w:rsidRPr="00692D9E">
        <w:rPr>
          <w:color w:val="000000" w:themeColor="text1"/>
          <w:sz w:val="28"/>
          <w:szCs w:val="28"/>
        </w:rPr>
        <w:t xml:space="preserve">говых исследований, результатов </w:t>
      </w:r>
      <w:proofErr w:type="spellStart"/>
      <w:r w:rsidRPr="00692D9E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692D9E">
        <w:rPr>
          <w:color w:val="000000" w:themeColor="text1"/>
          <w:sz w:val="28"/>
          <w:szCs w:val="28"/>
        </w:rPr>
        <w:t xml:space="preserve"> образовательных орг</w:t>
      </w:r>
      <w:r w:rsidRPr="00692D9E">
        <w:rPr>
          <w:color w:val="000000" w:themeColor="text1"/>
          <w:sz w:val="28"/>
          <w:szCs w:val="28"/>
        </w:rPr>
        <w:t>а</w:t>
      </w:r>
      <w:r w:rsidRPr="00692D9E">
        <w:rPr>
          <w:color w:val="000000" w:themeColor="text1"/>
          <w:sz w:val="28"/>
          <w:szCs w:val="28"/>
        </w:rPr>
        <w:t>низаций, экспертизы документов по оценке качества общеобразовательных организаций, данные дорожных карт мероприятий по реализации (муниц</w:t>
      </w:r>
      <w:r w:rsidRPr="00692D9E">
        <w:rPr>
          <w:color w:val="000000" w:themeColor="text1"/>
          <w:sz w:val="28"/>
          <w:szCs w:val="28"/>
        </w:rPr>
        <w:t>и</w:t>
      </w:r>
      <w:r w:rsidRPr="00692D9E">
        <w:rPr>
          <w:color w:val="000000" w:themeColor="text1"/>
          <w:sz w:val="28"/>
          <w:szCs w:val="28"/>
        </w:rPr>
        <w:t>пальных, краевых, муниципальных) проектов.</w:t>
      </w:r>
    </w:p>
    <w:p w:rsidR="00B82E96" w:rsidRPr="00C86FA5" w:rsidRDefault="00B82E96" w:rsidP="00B82E9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86FA5">
        <w:rPr>
          <w:b/>
          <w:color w:val="000000" w:themeColor="text1"/>
          <w:sz w:val="28"/>
          <w:szCs w:val="28"/>
        </w:rPr>
        <w:t>Мониторинг показателей</w:t>
      </w: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Мониторинг показателей проводится два раза в год: в июле и декабре.</w:t>
      </w: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>
        <w:rPr>
          <w:color w:val="000000" w:themeColor="text1"/>
          <w:sz w:val="28"/>
          <w:szCs w:val="28"/>
        </w:rPr>
        <w:t>позднее</w:t>
      </w:r>
      <w:proofErr w:type="gramEnd"/>
      <w:r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тета по образованию. </w:t>
      </w: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8F3BB0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30" type="#_x0000_t32" style="position:absolute;left:0;text-align:left;margin-left:182.75pt;margin-top:31.7pt;width:87.75pt;height:0;z-index:251662336" o:connectortype="straight"/>
        </w:pict>
      </w:r>
    </w:p>
    <w:p w:rsidR="00B82E96" w:rsidRDefault="00BC0A26" w:rsidP="00BC0A26">
      <w:pPr>
        <w:tabs>
          <w:tab w:val="center" w:pos="5039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BC0A26" w:rsidP="00BC0A26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  Приложение </w:t>
      </w:r>
      <w:r w:rsidRPr="001D68CB">
        <w:rPr>
          <w:color w:val="000000" w:themeColor="text1"/>
          <w:sz w:val="28"/>
          <w:szCs w:val="28"/>
        </w:rPr>
        <w:t>4</w:t>
      </w:r>
    </w:p>
    <w:p w:rsidR="00BC0A26" w:rsidRPr="00BC0A26" w:rsidRDefault="00BC0A26" w:rsidP="00BC0A2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к методологии системы оценки </w:t>
      </w:r>
      <w:proofErr w:type="gramStart"/>
      <w:r w:rsidRPr="00BC0A26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BC0A26" w:rsidRPr="00BC0A26" w:rsidRDefault="00BC0A26" w:rsidP="00BC0A2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    механизма управления качеством образования</w:t>
      </w:r>
    </w:p>
    <w:p w:rsidR="00BC0A26" w:rsidRPr="00BC0A26" w:rsidRDefault="00BC0A26" w:rsidP="00BC0A2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 в Ульчском муниципальном районе</w:t>
      </w:r>
    </w:p>
    <w:p w:rsidR="00BC0A26" w:rsidRPr="00BC0A26" w:rsidRDefault="00BC0A26" w:rsidP="00BC0A2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    Хабаровского края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F80FDD" w:rsidP="00F80FDD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Система работы по самоопределению и профессиональной орие</w:t>
      </w:r>
      <w:r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тации </w:t>
      </w:r>
      <w:proofErr w:type="gramStart"/>
      <w:r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Цель:</w:t>
      </w:r>
      <w:r w:rsidRPr="00BC0A26">
        <w:rPr>
          <w:color w:val="000000" w:themeColor="text1"/>
          <w:sz w:val="28"/>
          <w:szCs w:val="28"/>
        </w:rPr>
        <w:t xml:space="preserve"> Организация системы </w:t>
      </w:r>
      <w:r w:rsidR="00F80FDD">
        <w:rPr>
          <w:color w:val="000000" w:themeColor="text1"/>
          <w:sz w:val="28"/>
          <w:szCs w:val="28"/>
        </w:rPr>
        <w:t xml:space="preserve">работы по выявлению, сопровождению и проведению самоопределения и ранней профессиональной </w:t>
      </w:r>
      <w:proofErr w:type="gramStart"/>
      <w:r w:rsidR="00F80FDD">
        <w:rPr>
          <w:color w:val="000000" w:themeColor="text1"/>
          <w:sz w:val="28"/>
          <w:szCs w:val="28"/>
        </w:rPr>
        <w:t>ориентации</w:t>
      </w:r>
      <w:proofErr w:type="gramEnd"/>
      <w:r w:rsidR="00F80FDD">
        <w:rPr>
          <w:color w:val="000000" w:themeColor="text1"/>
          <w:sz w:val="28"/>
          <w:szCs w:val="28"/>
        </w:rPr>
        <w:t xml:space="preserve"> об</w:t>
      </w:r>
      <w:r w:rsidR="00F80FDD">
        <w:rPr>
          <w:color w:val="000000" w:themeColor="text1"/>
          <w:sz w:val="28"/>
          <w:szCs w:val="28"/>
        </w:rPr>
        <w:t>у</w:t>
      </w:r>
      <w:r w:rsidR="00F80FDD">
        <w:rPr>
          <w:color w:val="000000" w:themeColor="text1"/>
          <w:sz w:val="28"/>
          <w:szCs w:val="28"/>
        </w:rPr>
        <w:t>чающихся</w:t>
      </w:r>
      <w:r w:rsidR="002F30A5">
        <w:rPr>
          <w:color w:val="000000" w:themeColor="text1"/>
          <w:sz w:val="28"/>
          <w:szCs w:val="28"/>
        </w:rPr>
        <w:t xml:space="preserve"> с 6 по 11 классы</w:t>
      </w:r>
    </w:p>
    <w:p w:rsidR="00BC0A26" w:rsidRPr="00BC0A26" w:rsidRDefault="00BC0A26" w:rsidP="00BC0A2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Задачи:</w:t>
      </w:r>
    </w:p>
    <w:p w:rsidR="00BC0A26" w:rsidRDefault="00BC0A26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1. </w:t>
      </w:r>
      <w:r w:rsidR="008C02CF">
        <w:rPr>
          <w:color w:val="000000" w:themeColor="text1"/>
          <w:sz w:val="28"/>
          <w:szCs w:val="28"/>
        </w:rPr>
        <w:t>Выявление предпочтений обучающихся в области профессиональной ориентации;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Сопровождение профессионального самоопределения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Проведение ранней профориентации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Проведение профориентации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с ОВЗ;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Осуществление взаимодействия образовательных организаций с учреждениями/предприятиями;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FA79D1">
        <w:rPr>
          <w:color w:val="000000" w:themeColor="text1"/>
          <w:sz w:val="28"/>
          <w:szCs w:val="28"/>
        </w:rPr>
        <w:t>Содействие и удовлетворение потребности в кадрах на основе анал</w:t>
      </w:r>
      <w:r w:rsidR="00FA79D1">
        <w:rPr>
          <w:color w:val="000000" w:themeColor="text1"/>
          <w:sz w:val="28"/>
          <w:szCs w:val="28"/>
        </w:rPr>
        <w:t>и</w:t>
      </w:r>
      <w:r w:rsidR="00FA79D1">
        <w:rPr>
          <w:color w:val="000000" w:themeColor="text1"/>
          <w:sz w:val="28"/>
          <w:szCs w:val="28"/>
        </w:rPr>
        <w:t>за рынка труда муниципального района и края;</w:t>
      </w:r>
    </w:p>
    <w:p w:rsidR="00FA79D1" w:rsidRPr="00BC0A26" w:rsidRDefault="00FA79D1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Развитие конкурсного движения </w:t>
      </w:r>
      <w:proofErr w:type="spellStart"/>
      <w:r>
        <w:rPr>
          <w:color w:val="000000" w:themeColor="text1"/>
          <w:sz w:val="28"/>
          <w:szCs w:val="28"/>
        </w:rPr>
        <w:t>профориентационной</w:t>
      </w:r>
      <w:proofErr w:type="spellEnd"/>
      <w:r>
        <w:rPr>
          <w:color w:val="000000" w:themeColor="text1"/>
          <w:sz w:val="28"/>
          <w:szCs w:val="28"/>
        </w:rPr>
        <w:t xml:space="preserve"> направленн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сти. </w:t>
      </w:r>
    </w:p>
    <w:p w:rsidR="00BC0A26" w:rsidRPr="00BC0A26" w:rsidRDefault="00BC0A26" w:rsidP="00BC0A2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0F2D73" w:rsidRPr="00BC0A26" w:rsidTr="000F2D73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C0A26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C0A26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0F2D73" w:rsidRPr="00BC0A26" w:rsidTr="000F2D73">
        <w:trPr>
          <w:trHeight w:val="414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По выявлению 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предп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чтений обучающихся в обл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сти профессиональной ор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ентации;</w:t>
            </w:r>
          </w:p>
        </w:tc>
        <w:tc>
          <w:tcPr>
            <w:tcW w:w="2853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обучающихся 6-11 классов, в отношении которых проведено и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 xml:space="preserve">следование 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предпочтений обучающи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ся в области профессиональной орие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тации</w:t>
            </w:r>
          </w:p>
        </w:tc>
      </w:tr>
      <w:tr w:rsidR="000F2D73" w:rsidRPr="00BC0A26" w:rsidTr="000F2D73">
        <w:trPr>
          <w:trHeight w:val="809"/>
          <w:jc w:val="center"/>
        </w:trPr>
        <w:tc>
          <w:tcPr>
            <w:tcW w:w="2147" w:type="pct"/>
            <w:vMerge w:val="restar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с</w:t>
            </w:r>
            <w:r w:rsidRPr="000900DE">
              <w:rPr>
                <w:bCs/>
                <w:color w:val="000000" w:themeColor="text1"/>
                <w:sz w:val="28"/>
                <w:szCs w:val="28"/>
              </w:rPr>
              <w:t>опровождени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ю </w:t>
            </w:r>
            <w:r w:rsidRPr="000900DE">
              <w:rPr>
                <w:bCs/>
                <w:color w:val="000000" w:themeColor="text1"/>
                <w:sz w:val="28"/>
                <w:szCs w:val="28"/>
              </w:rPr>
              <w:t>профессионального сам</w:t>
            </w:r>
            <w:r w:rsidRPr="000900DE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0900DE">
              <w:rPr>
                <w:bCs/>
                <w:color w:val="000000" w:themeColor="text1"/>
                <w:sz w:val="28"/>
                <w:szCs w:val="28"/>
              </w:rPr>
              <w:t xml:space="preserve">определения </w:t>
            </w:r>
            <w:proofErr w:type="gramStart"/>
            <w:r w:rsidRPr="000900DE">
              <w:rPr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2F30A5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2F30A5">
              <w:rPr>
                <w:color w:val="000000" w:themeColor="text1"/>
                <w:sz w:val="28"/>
                <w:szCs w:val="28"/>
              </w:rPr>
              <w:t xml:space="preserve">Доля обучающихся 6-11 классов, </w:t>
            </w:r>
            <w:r>
              <w:rPr>
                <w:color w:val="000000" w:themeColor="text1"/>
                <w:sz w:val="28"/>
                <w:szCs w:val="28"/>
              </w:rPr>
              <w:t xml:space="preserve">участвующих 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мероприятиях различной направленн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сти</w:t>
            </w:r>
          </w:p>
        </w:tc>
      </w:tr>
      <w:tr w:rsidR="000F2D73" w:rsidRPr="00BC0A26" w:rsidTr="000F2D73">
        <w:trPr>
          <w:trHeight w:val="569"/>
          <w:jc w:val="center"/>
        </w:trPr>
        <w:tc>
          <w:tcPr>
            <w:tcW w:w="2147" w:type="pct"/>
            <w:vMerge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D64AD8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D64AD8">
              <w:rPr>
                <w:color w:val="000000" w:themeColor="text1"/>
                <w:sz w:val="28"/>
                <w:szCs w:val="28"/>
              </w:rPr>
              <w:t xml:space="preserve">Доля обучающихся 6-11 классов, </w:t>
            </w:r>
            <w:r>
              <w:rPr>
                <w:color w:val="000000" w:themeColor="text1"/>
                <w:sz w:val="28"/>
                <w:szCs w:val="28"/>
              </w:rPr>
              <w:t>в отношении которых организовано непрерывное сопровождение профе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сионального самоопределения</w:t>
            </w:r>
          </w:p>
        </w:tc>
      </w:tr>
      <w:tr w:rsidR="000F2D73" w:rsidRPr="00BC0A26" w:rsidTr="000F2D73">
        <w:trPr>
          <w:trHeight w:val="133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учету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>
              <w:rPr>
                <w:color w:val="000000" w:themeColor="text1"/>
                <w:sz w:val="28"/>
                <w:szCs w:val="28"/>
              </w:rPr>
              <w:t>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выбравших для сдачи государственной итоговой аттестации по образовател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ным программам среднего общего образования учебные предметы, изучавшиеся на углубленном уровне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 w:rsidRPr="003B1C95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3B1C95">
              <w:rPr>
                <w:color w:val="000000" w:themeColor="text1"/>
                <w:sz w:val="28"/>
                <w:szCs w:val="28"/>
              </w:rPr>
              <w:t>, выбравших для сдачи государственной итоговой аттестации по образовательным пр</w:t>
            </w:r>
            <w:r w:rsidRPr="003B1C95">
              <w:rPr>
                <w:color w:val="000000" w:themeColor="text1"/>
                <w:sz w:val="28"/>
                <w:szCs w:val="28"/>
              </w:rPr>
              <w:t>о</w:t>
            </w:r>
            <w:r w:rsidRPr="003B1C95">
              <w:rPr>
                <w:color w:val="000000" w:themeColor="text1"/>
                <w:sz w:val="28"/>
                <w:szCs w:val="28"/>
              </w:rPr>
              <w:t>граммам среднего общего образования учебные предметы, изучавшиеся на углубленном уровне</w:t>
            </w:r>
          </w:p>
        </w:tc>
      </w:tr>
      <w:tr w:rsidR="000F2D73" w:rsidRPr="00BC0A26" w:rsidTr="000F2D73">
        <w:trPr>
          <w:trHeight w:val="137"/>
          <w:jc w:val="center"/>
        </w:trPr>
        <w:tc>
          <w:tcPr>
            <w:tcW w:w="2147" w:type="pct"/>
            <w:vMerge w:val="restart"/>
            <w:vAlign w:val="center"/>
          </w:tcPr>
          <w:p w:rsidR="000F2D73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F2D73" w:rsidRPr="000900DE" w:rsidRDefault="000F2D73" w:rsidP="0009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учету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ступивших в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нальные образовательные организации и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организации высшего образования по профилю обучения</w:t>
            </w: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Pr="003B1C95">
              <w:rPr>
                <w:color w:val="000000" w:themeColor="text1"/>
                <w:sz w:val="28"/>
                <w:szCs w:val="28"/>
              </w:rPr>
              <w:t>обучающихся</w:t>
            </w:r>
            <w:r>
              <w:rPr>
                <w:color w:val="000000" w:themeColor="text1"/>
                <w:sz w:val="28"/>
                <w:szCs w:val="28"/>
              </w:rPr>
              <w:t xml:space="preserve"> 9-х и 11-х классов</w:t>
            </w:r>
            <w:r w:rsidRPr="003B1C95">
              <w:rPr>
                <w:color w:val="000000" w:themeColor="text1"/>
                <w:sz w:val="28"/>
                <w:szCs w:val="28"/>
              </w:rPr>
              <w:t>, поступивших в професси</w:t>
            </w:r>
            <w:r w:rsidRPr="003B1C95">
              <w:rPr>
                <w:color w:val="000000" w:themeColor="text1"/>
                <w:sz w:val="28"/>
                <w:szCs w:val="28"/>
              </w:rPr>
              <w:t>о</w:t>
            </w:r>
            <w:r w:rsidRPr="003B1C95">
              <w:rPr>
                <w:color w:val="000000" w:themeColor="text1"/>
                <w:sz w:val="28"/>
                <w:szCs w:val="28"/>
              </w:rPr>
              <w:t>нальные образовательные организации и образовательные организации высш</w:t>
            </w:r>
            <w:r w:rsidRPr="003B1C95">
              <w:rPr>
                <w:color w:val="000000" w:themeColor="text1"/>
                <w:sz w:val="28"/>
                <w:szCs w:val="28"/>
              </w:rPr>
              <w:t>е</w:t>
            </w:r>
            <w:r w:rsidRPr="003B1C95">
              <w:rPr>
                <w:color w:val="000000" w:themeColor="text1"/>
                <w:sz w:val="28"/>
                <w:szCs w:val="28"/>
              </w:rPr>
              <w:t>го образования по профилю обучения</w:t>
            </w:r>
          </w:p>
        </w:tc>
      </w:tr>
      <w:tr w:rsidR="000F2D73" w:rsidRPr="00BC0A26" w:rsidTr="000F2D73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0F2D73" w:rsidRPr="00BC0A26" w:rsidRDefault="000F2D73" w:rsidP="003B1C95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3B1C95">
              <w:rPr>
                <w:color w:val="000000" w:themeColor="text1"/>
                <w:sz w:val="28"/>
                <w:szCs w:val="28"/>
              </w:rPr>
              <w:t xml:space="preserve">Доля обучающихся 9-х и 11-х классов, </w:t>
            </w:r>
            <w:r>
              <w:rPr>
                <w:color w:val="000000" w:themeColor="text1"/>
                <w:sz w:val="28"/>
                <w:szCs w:val="28"/>
              </w:rPr>
              <w:t xml:space="preserve">выбравших для сдачи ЕГЭ предметы, соответствующие </w:t>
            </w:r>
            <w:r w:rsidRPr="003B1C95">
              <w:rPr>
                <w:color w:val="000000" w:themeColor="text1"/>
                <w:sz w:val="28"/>
                <w:szCs w:val="28"/>
              </w:rPr>
              <w:t>профилю обучения</w:t>
            </w:r>
          </w:p>
        </w:tc>
      </w:tr>
      <w:tr w:rsidR="000F2D73" w:rsidRPr="00BC0A26" w:rsidTr="000F2D73">
        <w:trPr>
          <w:trHeight w:val="94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</w:t>
            </w:r>
            <w:r w:rsidRPr="006A082D">
              <w:rPr>
                <w:color w:val="000000" w:themeColor="text1"/>
                <w:sz w:val="28"/>
                <w:szCs w:val="28"/>
              </w:rPr>
              <w:t>рове</w:t>
            </w:r>
            <w:r>
              <w:rPr>
                <w:color w:val="000000" w:themeColor="text1"/>
                <w:sz w:val="28"/>
                <w:szCs w:val="28"/>
              </w:rPr>
              <w:t>дению</w:t>
            </w:r>
            <w:r w:rsidRPr="006A082D">
              <w:rPr>
                <w:color w:val="000000" w:themeColor="text1"/>
                <w:sz w:val="28"/>
                <w:szCs w:val="28"/>
              </w:rPr>
              <w:t xml:space="preserve"> ранней профориентации </w:t>
            </w:r>
            <w:proofErr w:type="gramStart"/>
            <w:r w:rsidRPr="006A082D">
              <w:rPr>
                <w:color w:val="000000" w:themeColor="text1"/>
                <w:sz w:val="28"/>
                <w:szCs w:val="28"/>
              </w:rPr>
              <w:t>обуча</w:t>
            </w:r>
            <w:r w:rsidRPr="006A082D">
              <w:rPr>
                <w:color w:val="000000" w:themeColor="text1"/>
                <w:sz w:val="28"/>
                <w:szCs w:val="28"/>
              </w:rPr>
              <w:t>ю</w:t>
            </w:r>
            <w:r w:rsidRPr="006A082D">
              <w:rPr>
                <w:color w:val="000000" w:themeColor="text1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 6 по 11 классы, охваченных ранней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профор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ентационной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работой</w:t>
            </w:r>
          </w:p>
        </w:tc>
      </w:tr>
      <w:tr w:rsidR="000F2D73" w:rsidRPr="00BC0A26" w:rsidTr="000F2D73">
        <w:trPr>
          <w:trHeight w:val="94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</w:t>
            </w:r>
            <w:r w:rsidRPr="006A082D">
              <w:rPr>
                <w:color w:val="000000" w:themeColor="text1"/>
                <w:sz w:val="28"/>
                <w:szCs w:val="28"/>
              </w:rPr>
              <w:t>рове</w:t>
            </w:r>
            <w:r>
              <w:rPr>
                <w:color w:val="000000" w:themeColor="text1"/>
                <w:sz w:val="28"/>
                <w:szCs w:val="28"/>
              </w:rPr>
              <w:t>дению</w:t>
            </w:r>
            <w:r w:rsidRPr="006A082D">
              <w:rPr>
                <w:color w:val="000000" w:themeColor="text1"/>
                <w:sz w:val="28"/>
                <w:szCs w:val="28"/>
              </w:rPr>
              <w:t xml:space="preserve"> пр</w:t>
            </w:r>
            <w:r w:rsidRPr="006A082D">
              <w:rPr>
                <w:color w:val="000000" w:themeColor="text1"/>
                <w:sz w:val="28"/>
                <w:szCs w:val="28"/>
              </w:rPr>
              <w:t>о</w:t>
            </w:r>
            <w:r w:rsidRPr="006A082D">
              <w:rPr>
                <w:color w:val="000000" w:themeColor="text1"/>
                <w:sz w:val="28"/>
                <w:szCs w:val="28"/>
              </w:rPr>
              <w:t xml:space="preserve">фориентации </w:t>
            </w:r>
            <w:proofErr w:type="gramStart"/>
            <w:r w:rsidRPr="006A082D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6A082D">
              <w:rPr>
                <w:color w:val="000000" w:themeColor="text1"/>
                <w:sz w:val="28"/>
                <w:szCs w:val="28"/>
              </w:rPr>
              <w:t xml:space="preserve"> с ОВЗ</w:t>
            </w: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 ОВЗ, охв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ченных ранней профориентацией с 6 класса</w:t>
            </w:r>
          </w:p>
        </w:tc>
      </w:tr>
      <w:tr w:rsidR="000F2D73" w:rsidRPr="00BC0A26" w:rsidTr="000F2D73">
        <w:trPr>
          <w:trHeight w:val="94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</w:t>
            </w:r>
            <w:r w:rsidRPr="006A082D">
              <w:rPr>
                <w:color w:val="000000" w:themeColor="text1"/>
                <w:sz w:val="28"/>
                <w:szCs w:val="28"/>
              </w:rPr>
              <w:t>суще</w:t>
            </w:r>
            <w:r>
              <w:rPr>
                <w:color w:val="000000" w:themeColor="text1"/>
                <w:sz w:val="28"/>
                <w:szCs w:val="28"/>
              </w:rPr>
              <w:t>ствлению</w:t>
            </w:r>
            <w:r w:rsidRPr="006A082D">
              <w:rPr>
                <w:color w:val="000000" w:themeColor="text1"/>
                <w:sz w:val="28"/>
                <w:szCs w:val="28"/>
              </w:rPr>
              <w:t xml:space="preserve"> взаимодействия образов</w:t>
            </w:r>
            <w:r w:rsidRPr="006A082D">
              <w:rPr>
                <w:color w:val="000000" w:themeColor="text1"/>
                <w:sz w:val="28"/>
                <w:szCs w:val="28"/>
              </w:rPr>
              <w:t>а</w:t>
            </w:r>
            <w:r w:rsidRPr="006A082D">
              <w:rPr>
                <w:color w:val="000000" w:themeColor="text1"/>
                <w:sz w:val="28"/>
                <w:szCs w:val="28"/>
              </w:rPr>
              <w:t>тельных организаций с учреждени</w:t>
            </w:r>
            <w:r w:rsidRPr="006A082D">
              <w:rPr>
                <w:color w:val="000000" w:themeColor="text1"/>
                <w:sz w:val="28"/>
                <w:szCs w:val="28"/>
              </w:rPr>
              <w:t>я</w:t>
            </w:r>
            <w:r w:rsidRPr="006A082D">
              <w:rPr>
                <w:color w:val="000000" w:themeColor="text1"/>
                <w:sz w:val="28"/>
                <w:szCs w:val="28"/>
              </w:rPr>
              <w:t>ми/предприятиями</w:t>
            </w: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образовательных организ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ций, заключивших догов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ра/соглашения с организаци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ми/предприятиями по проведению ра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ней профориентации</w:t>
            </w:r>
          </w:p>
        </w:tc>
      </w:tr>
      <w:tr w:rsidR="000F2D73" w:rsidRPr="00BC0A26" w:rsidTr="000F2D73">
        <w:trPr>
          <w:trHeight w:val="94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учету обучающи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>
              <w:rPr>
                <w:color w:val="000000" w:themeColor="text1"/>
                <w:sz w:val="28"/>
                <w:szCs w:val="28"/>
              </w:rPr>
              <w:t xml:space="preserve">ся, участвующих в конкурсах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Доля обучающихся с 6 по 11 классы, принимающих участие в ко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 xml:space="preserve">курсах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напра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ленности</w:t>
            </w:r>
            <w:proofErr w:type="gramEnd"/>
          </w:p>
        </w:tc>
      </w:tr>
    </w:tbl>
    <w:p w:rsidR="00BC0A26" w:rsidRPr="00BC0A26" w:rsidRDefault="00BC0A26" w:rsidP="00BC0A2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>Источниками подтверждения показателей являются ре</w:t>
      </w:r>
      <w:r w:rsidR="000F2D73">
        <w:rPr>
          <w:color w:val="000000" w:themeColor="text1"/>
          <w:sz w:val="28"/>
          <w:szCs w:val="28"/>
        </w:rPr>
        <w:t>зультаты</w:t>
      </w:r>
      <w:r w:rsidRPr="00BC0A26">
        <w:rPr>
          <w:color w:val="000000" w:themeColor="text1"/>
          <w:sz w:val="28"/>
          <w:szCs w:val="28"/>
        </w:rPr>
        <w:t>, пол</w:t>
      </w:r>
      <w:r w:rsidRPr="00BC0A26">
        <w:rPr>
          <w:color w:val="000000" w:themeColor="text1"/>
          <w:sz w:val="28"/>
          <w:szCs w:val="28"/>
        </w:rPr>
        <w:t>у</w:t>
      </w:r>
      <w:r w:rsidRPr="00BC0A26">
        <w:rPr>
          <w:color w:val="000000" w:themeColor="text1"/>
          <w:sz w:val="28"/>
          <w:szCs w:val="28"/>
        </w:rPr>
        <w:t xml:space="preserve">ченных в ходе собеседования с директорами образовательных учреждений </w:t>
      </w:r>
      <w:r w:rsidRPr="00BC0A26">
        <w:rPr>
          <w:color w:val="000000" w:themeColor="text1"/>
          <w:sz w:val="28"/>
          <w:szCs w:val="28"/>
        </w:rPr>
        <w:lastRenderedPageBreak/>
        <w:t>Ульчского муниципального района</w:t>
      </w:r>
      <w:r w:rsidR="000F2D73">
        <w:rPr>
          <w:color w:val="000000" w:themeColor="text1"/>
          <w:sz w:val="28"/>
          <w:szCs w:val="28"/>
        </w:rPr>
        <w:t>.</w:t>
      </w:r>
    </w:p>
    <w:p w:rsidR="00BC0A26" w:rsidRPr="00BC0A26" w:rsidRDefault="00BC0A26" w:rsidP="00BC0A2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Мониторинг показателей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Мониторинг показателей проводится </w:t>
      </w:r>
      <w:r w:rsidR="000F2D73">
        <w:rPr>
          <w:color w:val="000000" w:themeColor="text1"/>
          <w:sz w:val="28"/>
          <w:szCs w:val="28"/>
        </w:rPr>
        <w:t>раз</w:t>
      </w:r>
      <w:r w:rsidRPr="00BC0A26">
        <w:rPr>
          <w:color w:val="000000" w:themeColor="text1"/>
          <w:sz w:val="28"/>
          <w:szCs w:val="28"/>
        </w:rPr>
        <w:t xml:space="preserve"> в год: в </w:t>
      </w:r>
      <w:r w:rsidR="000F2D73">
        <w:rPr>
          <w:color w:val="000000" w:themeColor="text1"/>
          <w:sz w:val="28"/>
          <w:szCs w:val="28"/>
        </w:rPr>
        <w:t>августе.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BC0A26">
        <w:rPr>
          <w:color w:val="000000" w:themeColor="text1"/>
          <w:sz w:val="28"/>
          <w:szCs w:val="28"/>
        </w:rPr>
        <w:t>о</w:t>
      </w:r>
      <w:r w:rsidRPr="00BC0A26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BC0A26">
        <w:rPr>
          <w:color w:val="000000" w:themeColor="text1"/>
          <w:sz w:val="28"/>
          <w:szCs w:val="28"/>
        </w:rPr>
        <w:t>а</w:t>
      </w:r>
      <w:r w:rsidRPr="00BC0A26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BC0A26">
        <w:rPr>
          <w:color w:val="000000" w:themeColor="text1"/>
          <w:sz w:val="28"/>
          <w:szCs w:val="28"/>
        </w:rPr>
        <w:t>позднее</w:t>
      </w:r>
      <w:proofErr w:type="gramEnd"/>
      <w:r w:rsidRPr="00BC0A26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BC0A26">
        <w:rPr>
          <w:color w:val="000000" w:themeColor="text1"/>
          <w:sz w:val="28"/>
          <w:szCs w:val="28"/>
        </w:rPr>
        <w:t>я</w:t>
      </w:r>
      <w:r w:rsidRPr="00BC0A26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BC0A26">
        <w:rPr>
          <w:color w:val="000000" w:themeColor="text1"/>
          <w:sz w:val="28"/>
          <w:szCs w:val="28"/>
        </w:rPr>
        <w:t>к</w:t>
      </w:r>
      <w:r w:rsidRPr="00BC0A26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BC0A26">
        <w:rPr>
          <w:color w:val="000000" w:themeColor="text1"/>
          <w:sz w:val="28"/>
          <w:szCs w:val="28"/>
        </w:rPr>
        <w:t>о</w:t>
      </w:r>
      <w:r w:rsidRPr="00BC0A26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BC0A26">
        <w:rPr>
          <w:color w:val="000000" w:themeColor="text1"/>
          <w:sz w:val="28"/>
          <w:szCs w:val="28"/>
        </w:rPr>
        <w:t>в</w:t>
      </w:r>
      <w:r w:rsidRPr="00BC0A26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BC0A26">
        <w:rPr>
          <w:color w:val="000000" w:themeColor="text1"/>
          <w:sz w:val="28"/>
          <w:szCs w:val="28"/>
        </w:rPr>
        <w:t>и</w:t>
      </w:r>
      <w:r w:rsidRPr="00BC0A26">
        <w:rPr>
          <w:color w:val="000000" w:themeColor="text1"/>
          <w:sz w:val="28"/>
          <w:szCs w:val="28"/>
        </w:rPr>
        <w:t xml:space="preserve">тета по образованию. 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8F3BB0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s1032" type="#_x0000_t32" style="position:absolute;left:0;text-align:left;margin-left:173pt;margin-top:16.7pt;width:87.75pt;height:0;z-index:251664384" o:connectortype="straight"/>
        </w:pict>
      </w:r>
      <w:r w:rsidR="00BC0A26" w:rsidRPr="00BC0A26">
        <w:rPr>
          <w:color w:val="000000" w:themeColor="text1"/>
          <w:sz w:val="28"/>
          <w:szCs w:val="28"/>
        </w:rPr>
        <w:tab/>
      </w: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</w:t>
      </w:r>
      <w:r w:rsidRPr="00B54CB7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5</w:t>
      </w:r>
    </w:p>
    <w:p w:rsidR="00B54CB7" w:rsidRPr="00B54CB7" w:rsidRDefault="00B54CB7" w:rsidP="00B54CB7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</w:t>
      </w:r>
      <w:r w:rsidRPr="00B54CB7">
        <w:rPr>
          <w:color w:val="000000" w:themeColor="text1"/>
          <w:sz w:val="28"/>
          <w:szCs w:val="28"/>
        </w:rPr>
        <w:t xml:space="preserve">к методологии системы оценки </w:t>
      </w:r>
      <w:proofErr w:type="gramStart"/>
      <w:r w:rsidRPr="00B54CB7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B54CB7" w:rsidRPr="00B54CB7" w:rsidRDefault="00B54CB7" w:rsidP="00B54CB7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r w:rsidRPr="00B54CB7">
        <w:rPr>
          <w:color w:val="000000" w:themeColor="text1"/>
          <w:sz w:val="28"/>
          <w:szCs w:val="28"/>
        </w:rPr>
        <w:t>механизма управления качеством образования</w:t>
      </w:r>
    </w:p>
    <w:p w:rsidR="00B54CB7" w:rsidRPr="00B54CB7" w:rsidRDefault="00B54CB7" w:rsidP="00B54CB7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  <w:r w:rsidRPr="00B54CB7">
        <w:rPr>
          <w:color w:val="000000" w:themeColor="text1"/>
          <w:sz w:val="28"/>
          <w:szCs w:val="28"/>
        </w:rPr>
        <w:t>в Ульчском муниципальном районе</w:t>
      </w:r>
    </w:p>
    <w:p w:rsidR="00B54CB7" w:rsidRPr="00B54CB7" w:rsidRDefault="00B54CB7" w:rsidP="00B54CB7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B54CB7">
        <w:rPr>
          <w:color w:val="000000" w:themeColor="text1"/>
          <w:sz w:val="28"/>
          <w:szCs w:val="28"/>
        </w:rPr>
        <w:t>Хабаровского края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Система мониторинга эффективности руководителей образов</w:t>
      </w:r>
      <w:r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>тельных организаций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Цель:</w:t>
      </w:r>
      <w:r w:rsidRPr="00B54C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Преодоление противоречий</w:t>
      </w:r>
      <w:r w:rsidR="00970B5D">
        <w:rPr>
          <w:color w:val="000000" w:themeColor="text1"/>
          <w:sz w:val="28"/>
          <w:szCs w:val="28"/>
        </w:rPr>
        <w:t xml:space="preserve"> между требованиями к професси</w:t>
      </w:r>
      <w:r w:rsidR="00970B5D">
        <w:rPr>
          <w:color w:val="000000" w:themeColor="text1"/>
          <w:sz w:val="28"/>
          <w:szCs w:val="28"/>
        </w:rPr>
        <w:t>о</w:t>
      </w:r>
      <w:r w:rsidR="00970B5D">
        <w:rPr>
          <w:color w:val="000000" w:themeColor="text1"/>
          <w:sz w:val="28"/>
          <w:szCs w:val="28"/>
        </w:rPr>
        <w:t>нальным и личностным качествам руководителя образовательной организ</w:t>
      </w:r>
      <w:r w:rsidR="00970B5D">
        <w:rPr>
          <w:color w:val="000000" w:themeColor="text1"/>
          <w:sz w:val="28"/>
          <w:szCs w:val="28"/>
        </w:rPr>
        <w:t>а</w:t>
      </w:r>
      <w:r w:rsidR="00970B5D">
        <w:rPr>
          <w:color w:val="000000" w:themeColor="text1"/>
          <w:sz w:val="28"/>
          <w:szCs w:val="28"/>
        </w:rPr>
        <w:t xml:space="preserve">ции и уровнем его готовности к выполнению функций руководителя с целью </w:t>
      </w:r>
      <w:proofErr w:type="gramStart"/>
      <w:r w:rsidR="00970B5D">
        <w:rPr>
          <w:color w:val="000000" w:themeColor="text1"/>
          <w:sz w:val="28"/>
          <w:szCs w:val="28"/>
        </w:rPr>
        <w:t>поиска оптимальных способов повышения эффективности работы образов</w:t>
      </w:r>
      <w:r w:rsidR="00970B5D">
        <w:rPr>
          <w:color w:val="000000" w:themeColor="text1"/>
          <w:sz w:val="28"/>
          <w:szCs w:val="28"/>
        </w:rPr>
        <w:t>а</w:t>
      </w:r>
      <w:r w:rsidR="00970B5D">
        <w:rPr>
          <w:color w:val="000000" w:themeColor="text1"/>
          <w:sz w:val="28"/>
          <w:szCs w:val="28"/>
        </w:rPr>
        <w:t>тельной организации</w:t>
      </w:r>
      <w:proofErr w:type="gramEnd"/>
      <w:r w:rsidR="00970B5D">
        <w:rPr>
          <w:color w:val="000000" w:themeColor="text1"/>
          <w:sz w:val="28"/>
          <w:szCs w:val="28"/>
        </w:rPr>
        <w:t>.</w:t>
      </w:r>
    </w:p>
    <w:p w:rsidR="00B54CB7" w:rsidRPr="00B54CB7" w:rsidRDefault="00B54CB7" w:rsidP="00B54CB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Задачи:</w:t>
      </w:r>
    </w:p>
    <w:p w:rsidR="00B54CB7" w:rsidRDefault="00B54CB7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 xml:space="preserve">1. </w:t>
      </w:r>
      <w:r w:rsidR="0087629C">
        <w:rPr>
          <w:color w:val="000000" w:themeColor="text1"/>
          <w:sz w:val="28"/>
          <w:szCs w:val="28"/>
        </w:rPr>
        <w:t>Повышение качества управленческой деятельности;</w:t>
      </w:r>
    </w:p>
    <w:p w:rsidR="0087629C" w:rsidRDefault="0087629C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Формирование </w:t>
      </w:r>
      <w:r w:rsidR="00D64418">
        <w:rPr>
          <w:color w:val="000000" w:themeColor="text1"/>
          <w:sz w:val="28"/>
          <w:szCs w:val="28"/>
        </w:rPr>
        <w:t>профессиональных</w:t>
      </w:r>
      <w:r>
        <w:rPr>
          <w:color w:val="000000" w:themeColor="text1"/>
          <w:sz w:val="28"/>
          <w:szCs w:val="28"/>
        </w:rPr>
        <w:t xml:space="preserve"> компетенций руководителей 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разовательных организаций;</w:t>
      </w:r>
    </w:p>
    <w:p w:rsidR="0087629C" w:rsidRDefault="0087629C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Обеспечение качества подготовки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87629C" w:rsidRDefault="0087629C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Формирование резерва управленческих кадров;</w:t>
      </w:r>
    </w:p>
    <w:p w:rsidR="0087629C" w:rsidRPr="00B54CB7" w:rsidRDefault="0087629C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Создание условий для реализации основных образовательных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грамм (кадровых, финансовых, материально-технических и иных).</w:t>
      </w:r>
    </w:p>
    <w:p w:rsidR="00B54CB7" w:rsidRPr="00B54CB7" w:rsidRDefault="00B54CB7" w:rsidP="00B54CB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B54CB7" w:rsidRPr="00B54CB7" w:rsidTr="00B54CB7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B54CB7" w:rsidRPr="00B54CB7" w:rsidRDefault="00B54CB7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54CB7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B54CB7" w:rsidRPr="00B54CB7" w:rsidRDefault="00B54CB7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54CB7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B54CB7" w:rsidRPr="00B54CB7" w:rsidTr="00B54CB7">
        <w:trPr>
          <w:trHeight w:val="414"/>
          <w:jc w:val="center"/>
        </w:trPr>
        <w:tc>
          <w:tcPr>
            <w:tcW w:w="2147" w:type="pct"/>
            <w:vAlign w:val="center"/>
          </w:tcPr>
          <w:p w:rsidR="00B54CB7" w:rsidRPr="00B54CB7" w:rsidRDefault="006E7110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учету руководит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лей образовательных орган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заций, повысивших уровень профессиональных комп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тенций</w:t>
            </w:r>
          </w:p>
        </w:tc>
        <w:tc>
          <w:tcPr>
            <w:tcW w:w="2853" w:type="pct"/>
            <w:vAlign w:val="center"/>
          </w:tcPr>
          <w:p w:rsidR="00B54CB7" w:rsidRPr="00B54CB7" w:rsidRDefault="00626971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руководителей ОО, пов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>
              <w:rPr>
                <w:color w:val="000000" w:themeColor="text1"/>
                <w:sz w:val="28"/>
                <w:szCs w:val="28"/>
              </w:rPr>
              <w:t>сивших уровень профессиональных компетенций за отчетный период</w:t>
            </w:r>
          </w:p>
        </w:tc>
      </w:tr>
      <w:tr w:rsidR="00B54CB7" w:rsidRPr="00B54CB7" w:rsidTr="00B54CB7">
        <w:trPr>
          <w:trHeight w:val="809"/>
          <w:jc w:val="center"/>
        </w:trPr>
        <w:tc>
          <w:tcPr>
            <w:tcW w:w="2147" w:type="pct"/>
            <w:vMerge w:val="restart"/>
            <w:vAlign w:val="center"/>
          </w:tcPr>
          <w:p w:rsidR="00B54CB7" w:rsidRPr="00B54CB7" w:rsidRDefault="006E7110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По достижению 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об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>
              <w:rPr>
                <w:bCs/>
                <w:color w:val="000000" w:themeColor="text1"/>
                <w:sz w:val="28"/>
                <w:szCs w:val="28"/>
              </w:rPr>
              <w:t>чающимися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 планируемых результатов освоения осно</w:t>
            </w:r>
            <w:r>
              <w:rPr>
                <w:bCs/>
                <w:color w:val="000000" w:themeColor="text1"/>
                <w:sz w:val="28"/>
                <w:szCs w:val="28"/>
              </w:rPr>
              <w:t>в</w:t>
            </w:r>
            <w:r>
              <w:rPr>
                <w:bCs/>
                <w:color w:val="000000" w:themeColor="text1"/>
                <w:sz w:val="28"/>
                <w:szCs w:val="28"/>
              </w:rPr>
              <w:t>ных образовательных пр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грамм</w:t>
            </w:r>
          </w:p>
        </w:tc>
        <w:tc>
          <w:tcPr>
            <w:tcW w:w="2853" w:type="pct"/>
            <w:noWrap/>
            <w:vAlign w:val="center"/>
          </w:tcPr>
          <w:p w:rsidR="00B54CB7" w:rsidRPr="00B54CB7" w:rsidRDefault="00F227E9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руководителей, в образов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тельных организациях которых 100% обучающихся 4 классов достигли баз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вого уровня предметной подготовки при освоении образовательных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грамм начального общего образования (по результатам ВПР, региональных диагностических работ с обеспечением объективности на этапе проведения и при проверке работ)</w:t>
            </w:r>
          </w:p>
        </w:tc>
      </w:tr>
      <w:tr w:rsidR="00F227E9" w:rsidRPr="00B54CB7" w:rsidTr="00B54CB7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F227E9" w:rsidRDefault="00F227E9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F227E9" w:rsidRDefault="00F227E9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F227E9">
              <w:rPr>
                <w:color w:val="000000" w:themeColor="text1"/>
                <w:sz w:val="28"/>
                <w:szCs w:val="28"/>
              </w:rPr>
              <w:t>Доля руководителей, в образов</w:t>
            </w:r>
            <w:r w:rsidRPr="00F227E9">
              <w:rPr>
                <w:color w:val="000000" w:themeColor="text1"/>
                <w:sz w:val="28"/>
                <w:szCs w:val="28"/>
              </w:rPr>
              <w:t>а</w:t>
            </w:r>
            <w:r w:rsidRPr="00F227E9">
              <w:rPr>
                <w:color w:val="000000" w:themeColor="text1"/>
                <w:sz w:val="28"/>
                <w:szCs w:val="28"/>
              </w:rPr>
              <w:t>тельных организациях</w:t>
            </w:r>
            <w:r w:rsidR="007B35B5">
              <w:rPr>
                <w:color w:val="000000" w:themeColor="text1"/>
                <w:sz w:val="28"/>
                <w:szCs w:val="28"/>
              </w:rPr>
              <w:t>, в</w:t>
            </w:r>
            <w:r w:rsidRPr="00F227E9">
              <w:rPr>
                <w:color w:val="000000" w:themeColor="text1"/>
                <w:sz w:val="28"/>
                <w:szCs w:val="28"/>
              </w:rPr>
              <w:t xml:space="preserve"> которых</w:t>
            </w:r>
            <w:r w:rsidR="007B35B5">
              <w:rPr>
                <w:color w:val="000000" w:themeColor="text1"/>
                <w:sz w:val="28"/>
                <w:szCs w:val="28"/>
              </w:rPr>
              <w:t xml:space="preserve"> более  50</w:t>
            </w:r>
            <w:r w:rsidRPr="00F227E9">
              <w:rPr>
                <w:color w:val="000000" w:themeColor="text1"/>
                <w:sz w:val="28"/>
                <w:szCs w:val="28"/>
              </w:rPr>
              <w:t>% обуч</w:t>
            </w:r>
            <w:r w:rsidR="007B35B5">
              <w:rPr>
                <w:color w:val="000000" w:themeColor="text1"/>
                <w:sz w:val="28"/>
                <w:szCs w:val="28"/>
              </w:rPr>
              <w:t>ающихся 5-9</w:t>
            </w:r>
            <w:r w:rsidRPr="00F227E9">
              <w:rPr>
                <w:color w:val="000000" w:themeColor="text1"/>
                <w:sz w:val="28"/>
                <w:szCs w:val="28"/>
              </w:rPr>
              <w:t xml:space="preserve"> классов дости</w:t>
            </w:r>
            <w:r w:rsidRPr="00F227E9">
              <w:rPr>
                <w:color w:val="000000" w:themeColor="text1"/>
                <w:sz w:val="28"/>
                <w:szCs w:val="28"/>
              </w:rPr>
              <w:t>г</w:t>
            </w:r>
            <w:r w:rsidR="007B35B5">
              <w:rPr>
                <w:color w:val="000000" w:themeColor="text1"/>
                <w:sz w:val="28"/>
                <w:szCs w:val="28"/>
              </w:rPr>
              <w:t>ли высокого</w:t>
            </w:r>
            <w:r w:rsidRPr="00F227E9">
              <w:rPr>
                <w:color w:val="000000" w:themeColor="text1"/>
                <w:sz w:val="28"/>
                <w:szCs w:val="28"/>
              </w:rPr>
              <w:t xml:space="preserve"> уровня предметной подг</w:t>
            </w:r>
            <w:r w:rsidRPr="00F227E9">
              <w:rPr>
                <w:color w:val="000000" w:themeColor="text1"/>
                <w:sz w:val="28"/>
                <w:szCs w:val="28"/>
              </w:rPr>
              <w:t>о</w:t>
            </w:r>
            <w:r w:rsidRPr="00F227E9">
              <w:rPr>
                <w:color w:val="000000" w:themeColor="text1"/>
                <w:sz w:val="28"/>
                <w:szCs w:val="28"/>
              </w:rPr>
              <w:t>товки при освоении образовательных программ начального общего образ</w:t>
            </w:r>
            <w:r w:rsidRPr="00F227E9">
              <w:rPr>
                <w:color w:val="000000" w:themeColor="text1"/>
                <w:sz w:val="28"/>
                <w:szCs w:val="28"/>
              </w:rPr>
              <w:t>о</w:t>
            </w:r>
            <w:r w:rsidRPr="00F227E9">
              <w:rPr>
                <w:color w:val="000000" w:themeColor="text1"/>
                <w:sz w:val="28"/>
                <w:szCs w:val="28"/>
              </w:rPr>
              <w:t>вания (по результатам ВПР, регионал</w:t>
            </w:r>
            <w:r w:rsidRPr="00F227E9">
              <w:rPr>
                <w:color w:val="000000" w:themeColor="text1"/>
                <w:sz w:val="28"/>
                <w:szCs w:val="28"/>
              </w:rPr>
              <w:t>ь</w:t>
            </w:r>
            <w:r w:rsidRPr="00F227E9">
              <w:rPr>
                <w:color w:val="000000" w:themeColor="text1"/>
                <w:sz w:val="28"/>
                <w:szCs w:val="28"/>
              </w:rPr>
              <w:t>ных диагностических работ</w:t>
            </w:r>
            <w:r w:rsidR="007B35B5">
              <w:rPr>
                <w:color w:val="000000" w:themeColor="text1"/>
                <w:sz w:val="28"/>
                <w:szCs w:val="28"/>
              </w:rPr>
              <w:t>, ОГЭ</w:t>
            </w:r>
            <w:r w:rsidRPr="00F227E9">
              <w:rPr>
                <w:color w:val="000000" w:themeColor="text1"/>
                <w:sz w:val="28"/>
                <w:szCs w:val="28"/>
              </w:rPr>
              <w:t xml:space="preserve"> с обеспечением объективности на этапе проведения и при проверке работ)</w:t>
            </w:r>
          </w:p>
        </w:tc>
      </w:tr>
      <w:tr w:rsidR="00B54CB7" w:rsidRPr="00B54CB7" w:rsidTr="00B54CB7">
        <w:trPr>
          <w:trHeight w:val="1338"/>
          <w:jc w:val="center"/>
        </w:trPr>
        <w:tc>
          <w:tcPr>
            <w:tcW w:w="2147" w:type="pct"/>
            <w:vAlign w:val="center"/>
          </w:tcPr>
          <w:p w:rsidR="00B54CB7" w:rsidRPr="00B54CB7" w:rsidRDefault="006E7110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организации пол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чения образования обуча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щимися с ОВЗ, детьми-инвалидами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B54CB7" w:rsidRPr="00B54CB7" w:rsidRDefault="00456F07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руководителей ОО, обесп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чивших создание специальных условий для получения образования обуча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щимися с ОВЗ, детьми-инвалидами</w:t>
            </w:r>
          </w:p>
        </w:tc>
      </w:tr>
      <w:tr w:rsidR="00AC44A5" w:rsidRPr="00B54CB7" w:rsidTr="00B54CB7">
        <w:trPr>
          <w:trHeight w:val="137"/>
          <w:jc w:val="center"/>
        </w:trPr>
        <w:tc>
          <w:tcPr>
            <w:tcW w:w="2147" w:type="pct"/>
            <w:vMerge w:val="restart"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формированию 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зерва управленческих кадров</w:t>
            </w:r>
          </w:p>
        </w:tc>
        <w:tc>
          <w:tcPr>
            <w:tcW w:w="2853" w:type="pct"/>
            <w:noWrap/>
            <w:vAlign w:val="center"/>
          </w:tcPr>
          <w:p w:rsidR="00AC44A5" w:rsidRDefault="00BC218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Общее количество лиц, зачи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ленных в резерв управленческих ка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ров:</w:t>
            </w:r>
          </w:p>
          <w:p w:rsidR="00BC2186" w:rsidRDefault="00BC218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из них, имеющие планы инд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видуального развития;</w:t>
            </w:r>
          </w:p>
          <w:p w:rsidR="00C34DF1" w:rsidRPr="00C34DF1" w:rsidRDefault="00C34DF1" w:rsidP="00C34DF1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C34DF1">
              <w:rPr>
                <w:color w:val="000000" w:themeColor="text1"/>
                <w:sz w:val="28"/>
                <w:szCs w:val="28"/>
              </w:rPr>
              <w:t xml:space="preserve">- из них, выполнившие планы индивидуального развития за отчетный период </w:t>
            </w:r>
            <w:r>
              <w:rPr>
                <w:color w:val="000000" w:themeColor="text1"/>
                <w:sz w:val="28"/>
                <w:szCs w:val="28"/>
              </w:rPr>
              <w:t>на 100%</w:t>
            </w:r>
            <w:r w:rsidRPr="00C34DF1">
              <w:rPr>
                <w:color w:val="000000" w:themeColor="text1"/>
                <w:sz w:val="28"/>
                <w:szCs w:val="28"/>
              </w:rPr>
              <w:t>;</w:t>
            </w:r>
          </w:p>
          <w:p w:rsidR="00BC2186" w:rsidRDefault="00BC218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из них, выполнившие планы индивидуального развития за отчетный период в объеме от 50 до 90%;</w:t>
            </w:r>
          </w:p>
          <w:p w:rsidR="00C34DF1" w:rsidRPr="00C34DF1" w:rsidRDefault="00BC2186" w:rsidP="00C34DF1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34DF1" w:rsidRPr="00C34DF1">
              <w:rPr>
                <w:color w:val="000000" w:themeColor="text1"/>
                <w:sz w:val="28"/>
                <w:szCs w:val="28"/>
              </w:rPr>
              <w:t xml:space="preserve">- из них, выполнившие планы индивидуального развития за отчетный период в объеме </w:t>
            </w:r>
            <w:r w:rsidR="00C34DF1">
              <w:rPr>
                <w:color w:val="000000" w:themeColor="text1"/>
                <w:sz w:val="28"/>
                <w:szCs w:val="28"/>
              </w:rPr>
              <w:t>менее 50%;</w:t>
            </w:r>
          </w:p>
          <w:p w:rsidR="00BC2186" w:rsidRPr="00B54CB7" w:rsidRDefault="00BC218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C34DF1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претендентов для включения в кадровый резерв, зачи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ленных в отчетный период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C34DF1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претендентов для включения в кадровый резерв</w:t>
            </w:r>
            <w:r w:rsidR="00335A73">
              <w:rPr>
                <w:color w:val="000000" w:themeColor="text1"/>
                <w:sz w:val="28"/>
                <w:szCs w:val="28"/>
              </w:rPr>
              <w:t>, пр</w:t>
            </w:r>
            <w:r w:rsidR="00335A73">
              <w:rPr>
                <w:color w:val="000000" w:themeColor="text1"/>
                <w:sz w:val="28"/>
                <w:szCs w:val="28"/>
              </w:rPr>
              <w:t>о</w:t>
            </w:r>
            <w:r w:rsidR="00335A73">
              <w:rPr>
                <w:color w:val="000000" w:themeColor="text1"/>
                <w:sz w:val="28"/>
                <w:szCs w:val="28"/>
              </w:rPr>
              <w:t>шедших обучение в отчетный период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335A73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претендентов для включения в кадровый резерв, назн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ченных на руководящие должности в отчетный период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335A73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критериев отбора пр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тендентов для включения в кадровый резерв руководителей ОО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335A73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системы подготовки для кандидатов, включенных в кадровый резерв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335A73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механизма сопровожд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ния</w:t>
            </w:r>
            <w:r w:rsidR="00687425">
              <w:rPr>
                <w:color w:val="000000" w:themeColor="text1"/>
                <w:sz w:val="28"/>
                <w:szCs w:val="28"/>
              </w:rPr>
              <w:t xml:space="preserve"> профессионального развития рук</w:t>
            </w:r>
            <w:r w:rsidR="00687425">
              <w:rPr>
                <w:color w:val="000000" w:themeColor="text1"/>
                <w:sz w:val="28"/>
                <w:szCs w:val="28"/>
              </w:rPr>
              <w:t>о</w:t>
            </w:r>
            <w:r w:rsidR="00687425">
              <w:rPr>
                <w:color w:val="000000" w:themeColor="text1"/>
                <w:sz w:val="28"/>
                <w:szCs w:val="28"/>
              </w:rPr>
              <w:t>водителей ОО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68742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системы эффективности работы руководителей ОО</w:t>
            </w:r>
          </w:p>
        </w:tc>
      </w:tr>
      <w:tr w:rsidR="00D83A06" w:rsidRPr="00B54CB7" w:rsidTr="00B54CB7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D83A06" w:rsidRPr="00B54CB7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с</w:t>
            </w:r>
            <w:r w:rsidRPr="00E6111D">
              <w:rPr>
                <w:color w:val="000000" w:themeColor="text1"/>
                <w:sz w:val="28"/>
                <w:szCs w:val="28"/>
              </w:rPr>
              <w:t>оздани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E6111D">
              <w:rPr>
                <w:color w:val="000000" w:themeColor="text1"/>
                <w:sz w:val="28"/>
                <w:szCs w:val="28"/>
              </w:rPr>
              <w:t xml:space="preserve"> условий для реализации основных образовательных программ (кадровых, финансовых, м</w:t>
            </w:r>
            <w:r w:rsidRPr="00E6111D">
              <w:rPr>
                <w:color w:val="000000" w:themeColor="text1"/>
                <w:sz w:val="28"/>
                <w:szCs w:val="28"/>
              </w:rPr>
              <w:t>а</w:t>
            </w:r>
            <w:r w:rsidRPr="00E6111D">
              <w:rPr>
                <w:color w:val="000000" w:themeColor="text1"/>
                <w:sz w:val="28"/>
                <w:szCs w:val="28"/>
              </w:rPr>
              <w:t>териально-технических и иных).</w:t>
            </w:r>
          </w:p>
        </w:tc>
        <w:tc>
          <w:tcPr>
            <w:tcW w:w="2853" w:type="pct"/>
            <w:noWrap/>
            <w:vAlign w:val="center"/>
          </w:tcPr>
          <w:p w:rsidR="00D83A06" w:rsidRPr="00B54CB7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учителей с установле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ной первой и высшей квалификацио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ной категорией</w:t>
            </w:r>
          </w:p>
        </w:tc>
      </w:tr>
      <w:tr w:rsidR="00D83A06" w:rsidRPr="00B54CB7" w:rsidTr="00B54CB7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D83A06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D83A06" w:rsidRPr="00B54CB7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учителей с высшим образ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ванием</w:t>
            </w:r>
          </w:p>
        </w:tc>
      </w:tr>
      <w:tr w:rsidR="00D83A06" w:rsidRPr="00B54CB7" w:rsidTr="00B54CB7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D83A06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D83A06" w:rsidRPr="00B54CB7" w:rsidRDefault="002D7FAC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молодых учителей (до 35 лет)</w:t>
            </w:r>
          </w:p>
        </w:tc>
      </w:tr>
      <w:tr w:rsidR="00D83A06" w:rsidRPr="00B54CB7" w:rsidTr="00B54CB7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D83A06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D83A06" w:rsidRPr="00B54CB7" w:rsidRDefault="002D7FAC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учителей со стажем работы менее 3 лет</w:t>
            </w:r>
          </w:p>
        </w:tc>
      </w:tr>
    </w:tbl>
    <w:p w:rsidR="00B54CB7" w:rsidRPr="00B54CB7" w:rsidRDefault="00B54CB7" w:rsidP="00B54CB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>Источниками подтверждения показателей являются результаты, пол</w:t>
      </w:r>
      <w:r w:rsidRPr="00B54CB7">
        <w:rPr>
          <w:color w:val="000000" w:themeColor="text1"/>
          <w:sz w:val="28"/>
          <w:szCs w:val="28"/>
        </w:rPr>
        <w:t>у</w:t>
      </w:r>
      <w:r w:rsidRPr="00B54CB7">
        <w:rPr>
          <w:color w:val="000000" w:themeColor="text1"/>
          <w:sz w:val="28"/>
          <w:szCs w:val="28"/>
        </w:rPr>
        <w:t xml:space="preserve">ченных в ходе собеседования с директорами образовательных учреждений </w:t>
      </w:r>
      <w:r w:rsidR="00845B4A">
        <w:rPr>
          <w:color w:val="000000" w:themeColor="text1"/>
          <w:sz w:val="28"/>
          <w:szCs w:val="28"/>
        </w:rPr>
        <w:t>Ульчского муниципального района, а также данные федерального статист</w:t>
      </w:r>
      <w:r w:rsidR="00845B4A">
        <w:rPr>
          <w:color w:val="000000" w:themeColor="text1"/>
          <w:sz w:val="28"/>
          <w:szCs w:val="28"/>
        </w:rPr>
        <w:t>и</w:t>
      </w:r>
      <w:r w:rsidR="00845B4A">
        <w:rPr>
          <w:color w:val="000000" w:themeColor="text1"/>
          <w:sz w:val="28"/>
          <w:szCs w:val="28"/>
        </w:rPr>
        <w:t>ческого наблюдения по форме № "ОО-1".</w:t>
      </w:r>
    </w:p>
    <w:p w:rsidR="00B54CB7" w:rsidRPr="00B54CB7" w:rsidRDefault="00B54CB7" w:rsidP="00B54CB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Мониторинг показателей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>Мониторинг показателей проводится раз в год: в августе.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B54CB7">
        <w:rPr>
          <w:color w:val="000000" w:themeColor="text1"/>
          <w:sz w:val="28"/>
          <w:szCs w:val="28"/>
        </w:rPr>
        <w:t>о</w:t>
      </w:r>
      <w:r w:rsidRPr="00B54CB7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B54CB7">
        <w:rPr>
          <w:color w:val="000000" w:themeColor="text1"/>
          <w:sz w:val="28"/>
          <w:szCs w:val="28"/>
        </w:rPr>
        <w:t>а</w:t>
      </w:r>
      <w:r w:rsidRPr="00B54CB7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B54CB7">
        <w:rPr>
          <w:color w:val="000000" w:themeColor="text1"/>
          <w:sz w:val="28"/>
          <w:szCs w:val="28"/>
        </w:rPr>
        <w:t>позднее</w:t>
      </w:r>
      <w:proofErr w:type="gramEnd"/>
      <w:r w:rsidRPr="00B54CB7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B54CB7">
        <w:rPr>
          <w:color w:val="000000" w:themeColor="text1"/>
          <w:sz w:val="28"/>
          <w:szCs w:val="28"/>
        </w:rPr>
        <w:t>я</w:t>
      </w:r>
      <w:r w:rsidRPr="00B54CB7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B54CB7">
        <w:rPr>
          <w:color w:val="000000" w:themeColor="text1"/>
          <w:sz w:val="28"/>
          <w:szCs w:val="28"/>
        </w:rPr>
        <w:t>к</w:t>
      </w:r>
      <w:r w:rsidRPr="00B54CB7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B54CB7">
        <w:rPr>
          <w:color w:val="000000" w:themeColor="text1"/>
          <w:sz w:val="28"/>
          <w:szCs w:val="28"/>
        </w:rPr>
        <w:t>о</w:t>
      </w:r>
      <w:r w:rsidRPr="00B54CB7">
        <w:rPr>
          <w:color w:val="000000" w:themeColor="text1"/>
          <w:sz w:val="28"/>
          <w:szCs w:val="28"/>
        </w:rPr>
        <w:lastRenderedPageBreak/>
        <w:t>ринга с адресными рекомендациями и методическими материалами напра</w:t>
      </w:r>
      <w:r w:rsidRPr="00B54CB7">
        <w:rPr>
          <w:color w:val="000000" w:themeColor="text1"/>
          <w:sz w:val="28"/>
          <w:szCs w:val="28"/>
        </w:rPr>
        <w:t>в</w:t>
      </w:r>
      <w:r w:rsidRPr="00B54CB7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B54CB7">
        <w:rPr>
          <w:color w:val="000000" w:themeColor="text1"/>
          <w:sz w:val="28"/>
          <w:szCs w:val="28"/>
        </w:rPr>
        <w:t>и</w:t>
      </w:r>
      <w:r w:rsidRPr="00B54CB7">
        <w:rPr>
          <w:color w:val="000000" w:themeColor="text1"/>
          <w:sz w:val="28"/>
          <w:szCs w:val="28"/>
        </w:rPr>
        <w:t xml:space="preserve">тета по образованию. 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8F3BB0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s1034" type="#_x0000_t32" style="position:absolute;left:0;text-align:left;margin-left:173pt;margin-top:16.7pt;width:87.75pt;height:0;z-index:251666432" o:connectortype="straight"/>
        </w:pict>
      </w:r>
      <w:r w:rsidR="00B54CB7" w:rsidRPr="00B54CB7">
        <w:rPr>
          <w:color w:val="000000" w:themeColor="text1"/>
          <w:sz w:val="28"/>
          <w:szCs w:val="28"/>
        </w:rPr>
        <w:tab/>
      </w: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P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lastRenderedPageBreak/>
        <w:t xml:space="preserve">                                    Приложение </w:t>
      </w:r>
      <w:r>
        <w:rPr>
          <w:color w:val="000000" w:themeColor="text1"/>
          <w:sz w:val="28"/>
          <w:szCs w:val="28"/>
        </w:rPr>
        <w:t>6</w:t>
      </w:r>
    </w:p>
    <w:p w:rsidR="00626971" w:rsidRPr="00626971" w:rsidRDefault="00626971" w:rsidP="00626971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  к методологии системы оценки </w:t>
      </w:r>
      <w:proofErr w:type="gramStart"/>
      <w:r w:rsidRPr="00626971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626971" w:rsidRPr="00626971" w:rsidRDefault="00626971" w:rsidP="00626971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механизма управления качеством образования</w:t>
      </w:r>
    </w:p>
    <w:p w:rsidR="00626971" w:rsidRPr="00626971" w:rsidRDefault="00626971" w:rsidP="00626971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    в Ульчском муниципальном районе</w:t>
      </w:r>
    </w:p>
    <w:p w:rsidR="00626971" w:rsidRPr="00626971" w:rsidRDefault="00626971" w:rsidP="00626971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          Хабаровского края</w:t>
      </w:r>
    </w:p>
    <w:p w:rsidR="00626971" w:rsidRP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P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P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Pr="00626971" w:rsidRDefault="00626971" w:rsidP="00626971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 xml:space="preserve">Система </w:t>
      </w:r>
      <w:r w:rsidR="008A2E91">
        <w:rPr>
          <w:b/>
          <w:color w:val="000000" w:themeColor="text1"/>
          <w:sz w:val="28"/>
          <w:szCs w:val="28"/>
        </w:rPr>
        <w:t>обеспечения профессионального развития педагогических работников</w:t>
      </w:r>
    </w:p>
    <w:p w:rsidR="00626971" w:rsidRP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>Цель:</w:t>
      </w:r>
      <w:r w:rsidRPr="00626971">
        <w:rPr>
          <w:color w:val="000000" w:themeColor="text1"/>
          <w:sz w:val="28"/>
          <w:szCs w:val="28"/>
        </w:rPr>
        <w:t xml:space="preserve"> </w:t>
      </w:r>
      <w:r w:rsidR="008A2E91">
        <w:rPr>
          <w:color w:val="000000" w:themeColor="text1"/>
          <w:sz w:val="28"/>
          <w:szCs w:val="28"/>
        </w:rPr>
        <w:t>Выявление профессиональных дефицитов педагогических р</w:t>
      </w:r>
      <w:r w:rsidR="008A2E91">
        <w:rPr>
          <w:color w:val="000000" w:themeColor="text1"/>
          <w:sz w:val="28"/>
          <w:szCs w:val="28"/>
        </w:rPr>
        <w:t>а</w:t>
      </w:r>
      <w:r w:rsidR="008A2E91">
        <w:rPr>
          <w:color w:val="000000" w:themeColor="text1"/>
          <w:sz w:val="28"/>
          <w:szCs w:val="28"/>
        </w:rPr>
        <w:t>ботников для повышения эффективности и качества педагогической деятел</w:t>
      </w:r>
      <w:r w:rsidR="008A2E91">
        <w:rPr>
          <w:color w:val="000000" w:themeColor="text1"/>
          <w:sz w:val="28"/>
          <w:szCs w:val="28"/>
        </w:rPr>
        <w:t>ь</w:t>
      </w:r>
      <w:r w:rsidR="008A2E91">
        <w:rPr>
          <w:color w:val="000000" w:themeColor="text1"/>
          <w:sz w:val="28"/>
          <w:szCs w:val="28"/>
        </w:rPr>
        <w:t>ности</w:t>
      </w:r>
    </w:p>
    <w:p w:rsidR="00626971" w:rsidRPr="00626971" w:rsidRDefault="00626971" w:rsidP="00626971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>Задачи:</w:t>
      </w:r>
    </w:p>
    <w:p w:rsidR="00626971" w:rsidRDefault="00626971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1. </w:t>
      </w:r>
      <w:r w:rsidR="00CE4D02">
        <w:rPr>
          <w:color w:val="000000" w:themeColor="text1"/>
          <w:sz w:val="28"/>
          <w:szCs w:val="28"/>
        </w:rPr>
        <w:t>Выявление профессиональных дефицитов педагогических работн</w:t>
      </w:r>
      <w:r w:rsidR="00CE4D02">
        <w:rPr>
          <w:color w:val="000000" w:themeColor="text1"/>
          <w:sz w:val="28"/>
          <w:szCs w:val="28"/>
        </w:rPr>
        <w:t>и</w:t>
      </w:r>
      <w:r w:rsidR="00CE4D02">
        <w:rPr>
          <w:color w:val="000000" w:themeColor="text1"/>
          <w:sz w:val="28"/>
          <w:szCs w:val="28"/>
        </w:rPr>
        <w:t>ков;</w:t>
      </w:r>
    </w:p>
    <w:p w:rsidR="00CE4D02" w:rsidRDefault="00CE4D02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Повышение профессионального мастерства педагогических рабо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ников;</w:t>
      </w:r>
    </w:p>
    <w:p w:rsidR="00CE4D02" w:rsidRDefault="00CE4D02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Поддержка молодых педагогов, а также реализация программ наставничества педагогических работников;</w:t>
      </w:r>
    </w:p>
    <w:p w:rsidR="00CE4D02" w:rsidRDefault="00CE4D02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4D6399">
        <w:rPr>
          <w:color w:val="000000" w:themeColor="text1"/>
          <w:sz w:val="28"/>
          <w:szCs w:val="28"/>
        </w:rPr>
        <w:t>Поддержка методических объединений и/или профессиональных с</w:t>
      </w:r>
      <w:r w:rsidR="004D6399">
        <w:rPr>
          <w:color w:val="000000" w:themeColor="text1"/>
          <w:sz w:val="28"/>
          <w:szCs w:val="28"/>
        </w:rPr>
        <w:t>о</w:t>
      </w:r>
      <w:r w:rsidR="004D6399">
        <w:rPr>
          <w:color w:val="000000" w:themeColor="text1"/>
          <w:sz w:val="28"/>
          <w:szCs w:val="28"/>
        </w:rPr>
        <w:t>обществ педагогов на муниципальном уровне;</w:t>
      </w:r>
    </w:p>
    <w:p w:rsidR="004D6399" w:rsidRDefault="004D6399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Организация сетевого взаимодействия педагогов (методические об</w:t>
      </w:r>
      <w:r>
        <w:rPr>
          <w:color w:val="000000" w:themeColor="text1"/>
          <w:sz w:val="28"/>
          <w:szCs w:val="28"/>
        </w:rPr>
        <w:t>ъ</w:t>
      </w:r>
      <w:r>
        <w:rPr>
          <w:color w:val="000000" w:themeColor="text1"/>
          <w:sz w:val="28"/>
          <w:szCs w:val="28"/>
        </w:rPr>
        <w:t>единения, профессиональные сообщества педагогов) на муниципальном уровне;</w:t>
      </w:r>
    </w:p>
    <w:p w:rsidR="004D6399" w:rsidRDefault="004D6399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 Выявление кадровых потребностей в образовательных организациях района;</w:t>
      </w:r>
    </w:p>
    <w:p w:rsidR="004D6399" w:rsidRPr="00626971" w:rsidRDefault="004D6399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Осуществление научно-методического сопровождения педагогич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ских работников.</w:t>
      </w:r>
    </w:p>
    <w:p w:rsidR="00626971" w:rsidRPr="00626971" w:rsidRDefault="00626971" w:rsidP="00626971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626971" w:rsidRPr="00626971" w:rsidTr="00CE4D02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26971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26971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000219" w:rsidRPr="00626971" w:rsidTr="00CE4D02">
        <w:trPr>
          <w:trHeight w:val="414"/>
          <w:jc w:val="center"/>
        </w:trPr>
        <w:tc>
          <w:tcPr>
            <w:tcW w:w="2147" w:type="pct"/>
            <w:vMerge w:val="restart"/>
            <w:vAlign w:val="center"/>
          </w:tcPr>
          <w:p w:rsidR="00000219" w:rsidRPr="00626971" w:rsidRDefault="00000219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учету педагогич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ских работников, проше</w:t>
            </w:r>
            <w:r>
              <w:rPr>
                <w:bCs/>
                <w:color w:val="000000" w:themeColor="text1"/>
                <w:sz w:val="28"/>
                <w:szCs w:val="28"/>
              </w:rPr>
              <w:t>д</w:t>
            </w:r>
            <w:r>
              <w:rPr>
                <w:bCs/>
                <w:color w:val="000000" w:themeColor="text1"/>
                <w:sz w:val="28"/>
                <w:szCs w:val="28"/>
              </w:rPr>
              <w:t>ших диагностику професс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ональных дефиц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тов/предметных компете</w:t>
            </w: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>
              <w:rPr>
                <w:bCs/>
                <w:color w:val="000000" w:themeColor="text1"/>
                <w:sz w:val="28"/>
                <w:szCs w:val="28"/>
              </w:rPr>
              <w:t>ций</w:t>
            </w:r>
          </w:p>
        </w:tc>
        <w:tc>
          <w:tcPr>
            <w:tcW w:w="2853" w:type="pct"/>
            <w:vAlign w:val="center"/>
          </w:tcPr>
          <w:p w:rsidR="00000219" w:rsidRPr="00626971" w:rsidRDefault="00000219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педагогов (в разрезе уче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color w:val="000000" w:themeColor="text1"/>
                <w:sz w:val="28"/>
                <w:szCs w:val="28"/>
              </w:rPr>
              <w:t>ных предметов), прошедших диагн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стику профессиональных дефицитов, от общего количества педагогов (в ра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</w:rPr>
              <w:t>резе учебных предметов)</w:t>
            </w:r>
          </w:p>
        </w:tc>
      </w:tr>
      <w:tr w:rsidR="00000219" w:rsidRPr="00626971" w:rsidTr="00CE4D02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000219" w:rsidRDefault="00000219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00219" w:rsidRDefault="00000219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педагогов по каждому из видов дефицитов</w:t>
            </w:r>
          </w:p>
        </w:tc>
      </w:tr>
      <w:tr w:rsidR="00626971" w:rsidRPr="00626971" w:rsidTr="00CE4D02">
        <w:trPr>
          <w:trHeight w:val="809"/>
          <w:jc w:val="center"/>
        </w:trPr>
        <w:tc>
          <w:tcPr>
            <w:tcW w:w="2147" w:type="pct"/>
            <w:vAlign w:val="center"/>
          </w:tcPr>
          <w:p w:rsidR="00626971" w:rsidRPr="00626971" w:rsidRDefault="00CD1293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По повышению пр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фессионального мастерства педагогических работников</w:t>
            </w:r>
          </w:p>
        </w:tc>
        <w:tc>
          <w:tcPr>
            <w:tcW w:w="2853" w:type="pct"/>
            <w:noWrap/>
            <w:vAlign w:val="center"/>
          </w:tcPr>
          <w:p w:rsidR="00626971" w:rsidRPr="00626971" w:rsidRDefault="0013755F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педагогических работников, участвующих в конкурсах професси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нального мастерства</w:t>
            </w:r>
          </w:p>
        </w:tc>
      </w:tr>
      <w:tr w:rsidR="00DE54C0" w:rsidRPr="00626971" w:rsidTr="00CE4D02">
        <w:trPr>
          <w:trHeight w:val="1338"/>
          <w:jc w:val="center"/>
        </w:trPr>
        <w:tc>
          <w:tcPr>
            <w:tcW w:w="2147" w:type="pct"/>
            <w:vMerge w:val="restart"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осуществлению 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тодической п</w:t>
            </w:r>
            <w:r w:rsidRPr="00CD1293">
              <w:rPr>
                <w:color w:val="000000" w:themeColor="text1"/>
                <w:sz w:val="28"/>
                <w:szCs w:val="28"/>
              </w:rPr>
              <w:t>оддерж</w:t>
            </w:r>
            <w:r>
              <w:rPr>
                <w:color w:val="000000" w:themeColor="text1"/>
                <w:sz w:val="28"/>
                <w:szCs w:val="28"/>
              </w:rPr>
              <w:t>ки</w:t>
            </w:r>
            <w:r w:rsidRPr="00CD1293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CD1293">
              <w:rPr>
                <w:color w:val="000000" w:themeColor="text1"/>
                <w:sz w:val="28"/>
                <w:szCs w:val="28"/>
              </w:rPr>
              <w:t>о</w:t>
            </w:r>
            <w:r w:rsidRPr="00CD1293">
              <w:rPr>
                <w:color w:val="000000" w:themeColor="text1"/>
                <w:sz w:val="28"/>
                <w:szCs w:val="28"/>
              </w:rPr>
              <w:t xml:space="preserve">лодых педагогов, а также </w:t>
            </w: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CD1293">
              <w:rPr>
                <w:color w:val="000000" w:themeColor="text1"/>
                <w:sz w:val="28"/>
                <w:szCs w:val="28"/>
              </w:rPr>
              <w:t>реализа</w:t>
            </w:r>
            <w:r>
              <w:rPr>
                <w:color w:val="000000" w:themeColor="text1"/>
                <w:sz w:val="28"/>
                <w:szCs w:val="28"/>
              </w:rPr>
              <w:t>ции</w:t>
            </w:r>
            <w:r w:rsidRPr="00CD1293">
              <w:rPr>
                <w:color w:val="000000" w:themeColor="text1"/>
                <w:sz w:val="28"/>
                <w:szCs w:val="28"/>
              </w:rPr>
              <w:t xml:space="preserve"> программ наставничества педагогич</w:t>
            </w:r>
            <w:r w:rsidRPr="00CD1293">
              <w:rPr>
                <w:color w:val="000000" w:themeColor="text1"/>
                <w:sz w:val="28"/>
                <w:szCs w:val="28"/>
              </w:rPr>
              <w:t>е</w:t>
            </w:r>
            <w:r w:rsidRPr="00CD1293">
              <w:rPr>
                <w:color w:val="000000" w:themeColor="text1"/>
                <w:sz w:val="28"/>
                <w:szCs w:val="28"/>
              </w:rPr>
              <w:t>ских работников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проектов по по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держке молодых педагогов, реализу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мых в районе</w:t>
            </w:r>
          </w:p>
        </w:tc>
      </w:tr>
      <w:tr w:rsidR="00DE54C0" w:rsidRPr="00626971" w:rsidTr="00CE4D02">
        <w:trPr>
          <w:trHeight w:val="1338"/>
          <w:jc w:val="center"/>
        </w:trPr>
        <w:tc>
          <w:tcPr>
            <w:tcW w:w="2147" w:type="pct"/>
            <w:vMerge/>
            <w:vAlign w:val="center"/>
          </w:tcPr>
          <w:p w:rsidR="00DE54C0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молодых педагогов, охв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ченных мероприятиями в рамках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ектов по поддержке молодых педаг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гов, от общего количества педагогов</w:t>
            </w:r>
          </w:p>
        </w:tc>
      </w:tr>
      <w:tr w:rsidR="00DE54C0" w:rsidRPr="00626971" w:rsidTr="00CE4D02">
        <w:trPr>
          <w:trHeight w:val="1338"/>
          <w:jc w:val="center"/>
        </w:trPr>
        <w:tc>
          <w:tcPr>
            <w:tcW w:w="2147" w:type="pct"/>
            <w:vMerge/>
            <w:vAlign w:val="center"/>
          </w:tcPr>
          <w:p w:rsidR="00DE54C0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(количество) программ наставничества, реализуемых в районе</w:t>
            </w:r>
          </w:p>
        </w:tc>
      </w:tr>
      <w:tr w:rsidR="00DE54C0" w:rsidRPr="00626971" w:rsidTr="00CE4D02">
        <w:trPr>
          <w:trHeight w:val="1338"/>
          <w:jc w:val="center"/>
        </w:trPr>
        <w:tc>
          <w:tcPr>
            <w:tcW w:w="2147" w:type="pct"/>
            <w:vMerge/>
            <w:vAlign w:val="center"/>
          </w:tcPr>
          <w:p w:rsidR="00DE54C0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педагогов, участвующих в программах наставничества, от общего числа педагогов</w:t>
            </w:r>
          </w:p>
        </w:tc>
      </w:tr>
      <w:tr w:rsidR="00626971" w:rsidRPr="00626971" w:rsidTr="00CE4D02">
        <w:trPr>
          <w:trHeight w:val="137"/>
          <w:jc w:val="center"/>
        </w:trPr>
        <w:tc>
          <w:tcPr>
            <w:tcW w:w="2147" w:type="pct"/>
            <w:vMerge w:val="restart"/>
            <w:vAlign w:val="center"/>
          </w:tcPr>
          <w:p w:rsidR="00EF4A7C" w:rsidRPr="00EF4A7C" w:rsidRDefault="00EF4A7C" w:rsidP="00EF4A7C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реализации</w:t>
            </w:r>
            <w:r w:rsidRPr="00EF4A7C">
              <w:rPr>
                <w:color w:val="000000" w:themeColor="text1"/>
                <w:sz w:val="28"/>
                <w:szCs w:val="28"/>
              </w:rPr>
              <w:t xml:space="preserve"> сетев</w:t>
            </w:r>
            <w:r w:rsidRPr="00EF4A7C">
              <w:rPr>
                <w:color w:val="000000" w:themeColor="text1"/>
                <w:sz w:val="28"/>
                <w:szCs w:val="28"/>
              </w:rPr>
              <w:t>о</w:t>
            </w:r>
            <w:r w:rsidRPr="00EF4A7C">
              <w:rPr>
                <w:color w:val="000000" w:themeColor="text1"/>
                <w:sz w:val="28"/>
                <w:szCs w:val="28"/>
              </w:rPr>
              <w:t>го взаимодействия педагогов (методически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EF4A7C">
              <w:rPr>
                <w:color w:val="000000" w:themeColor="text1"/>
                <w:sz w:val="28"/>
                <w:szCs w:val="28"/>
              </w:rPr>
              <w:t xml:space="preserve"> объединени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EF4A7C">
              <w:rPr>
                <w:color w:val="000000" w:themeColor="text1"/>
                <w:sz w:val="28"/>
                <w:szCs w:val="28"/>
              </w:rPr>
              <w:t>, профессиональны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EF4A7C">
              <w:rPr>
                <w:color w:val="000000" w:themeColor="text1"/>
                <w:sz w:val="28"/>
                <w:szCs w:val="28"/>
              </w:rPr>
              <w:t xml:space="preserve"> соо</w:t>
            </w:r>
            <w:r w:rsidRPr="00EF4A7C">
              <w:rPr>
                <w:color w:val="000000" w:themeColor="text1"/>
                <w:sz w:val="28"/>
                <w:szCs w:val="28"/>
              </w:rPr>
              <w:t>б</w:t>
            </w:r>
            <w:r w:rsidRPr="00EF4A7C">
              <w:rPr>
                <w:color w:val="000000" w:themeColor="text1"/>
                <w:sz w:val="28"/>
                <w:szCs w:val="28"/>
              </w:rPr>
              <w:t>ществ педагогов) на муниц</w:t>
            </w:r>
            <w:r w:rsidRPr="00EF4A7C">
              <w:rPr>
                <w:color w:val="000000" w:themeColor="text1"/>
                <w:sz w:val="28"/>
                <w:szCs w:val="28"/>
              </w:rPr>
              <w:t>и</w:t>
            </w:r>
            <w:r w:rsidRPr="00EF4A7C">
              <w:rPr>
                <w:color w:val="000000" w:themeColor="text1"/>
                <w:sz w:val="28"/>
                <w:szCs w:val="28"/>
              </w:rPr>
              <w:t>пальном уровне;</w:t>
            </w:r>
          </w:p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626971" w:rsidRPr="00626971" w:rsidRDefault="0039754B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районных методич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ских объединений в районе</w:t>
            </w:r>
          </w:p>
        </w:tc>
      </w:tr>
      <w:tr w:rsidR="00626971" w:rsidRPr="00626971" w:rsidTr="00CE4D02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626971" w:rsidRPr="00626971" w:rsidRDefault="0039754B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профессиональных сообществ педагогов в районе</w:t>
            </w:r>
          </w:p>
        </w:tc>
      </w:tr>
      <w:tr w:rsidR="00626971" w:rsidRPr="00626971" w:rsidTr="00CE4D02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626971" w:rsidRPr="00626971" w:rsidRDefault="0039754B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программы поддержки методических объединений, професс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ональных сообществ педагогов</w:t>
            </w:r>
          </w:p>
        </w:tc>
      </w:tr>
      <w:tr w:rsidR="00626971" w:rsidRPr="00626971" w:rsidTr="00CE4D02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626971" w:rsidRPr="00626971" w:rsidRDefault="002667A4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педагогов, включенных в сетевые сообщества, от общего числа педагогов</w:t>
            </w:r>
          </w:p>
        </w:tc>
      </w:tr>
      <w:tr w:rsidR="00626971" w:rsidRPr="00626971" w:rsidTr="00CE4D02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EF4A7C" w:rsidRPr="00EF4A7C" w:rsidRDefault="00EF4A7C" w:rsidP="00EF4A7C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в</w:t>
            </w:r>
            <w:r w:rsidRPr="00EF4A7C">
              <w:rPr>
                <w:color w:val="000000" w:themeColor="text1"/>
                <w:sz w:val="28"/>
                <w:szCs w:val="28"/>
              </w:rPr>
              <w:t>ыявлени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EF4A7C">
              <w:rPr>
                <w:color w:val="000000" w:themeColor="text1"/>
                <w:sz w:val="28"/>
                <w:szCs w:val="28"/>
              </w:rPr>
              <w:t xml:space="preserve"> кадр</w:t>
            </w:r>
            <w:r w:rsidRPr="00EF4A7C">
              <w:rPr>
                <w:color w:val="000000" w:themeColor="text1"/>
                <w:sz w:val="28"/>
                <w:szCs w:val="28"/>
              </w:rPr>
              <w:t>о</w:t>
            </w:r>
            <w:r w:rsidRPr="00EF4A7C">
              <w:rPr>
                <w:color w:val="000000" w:themeColor="text1"/>
                <w:sz w:val="28"/>
                <w:szCs w:val="28"/>
              </w:rPr>
              <w:t>вых потребностей в образ</w:t>
            </w:r>
            <w:r w:rsidRPr="00EF4A7C">
              <w:rPr>
                <w:color w:val="000000" w:themeColor="text1"/>
                <w:sz w:val="28"/>
                <w:szCs w:val="28"/>
              </w:rPr>
              <w:t>о</w:t>
            </w:r>
            <w:r w:rsidRPr="00EF4A7C">
              <w:rPr>
                <w:color w:val="000000" w:themeColor="text1"/>
                <w:sz w:val="28"/>
                <w:szCs w:val="28"/>
              </w:rPr>
              <w:t>вательных организациях района;</w:t>
            </w:r>
          </w:p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626971" w:rsidRPr="00626971" w:rsidRDefault="002667A4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вакансий по каждой образовательной организации</w:t>
            </w:r>
          </w:p>
        </w:tc>
      </w:tr>
      <w:tr w:rsidR="00626971" w:rsidRPr="00626971" w:rsidTr="00CE4D02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626971" w:rsidRPr="00626971" w:rsidRDefault="002667A4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закрытых вакансий за о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четный период</w:t>
            </w:r>
          </w:p>
        </w:tc>
      </w:tr>
    </w:tbl>
    <w:p w:rsidR="00626971" w:rsidRPr="00626971" w:rsidRDefault="00626971" w:rsidP="00626971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626971" w:rsidRP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>Источниками подтверждения показателей являются результаты, пол</w:t>
      </w:r>
      <w:r w:rsidRPr="00626971">
        <w:rPr>
          <w:color w:val="000000" w:themeColor="text1"/>
          <w:sz w:val="28"/>
          <w:szCs w:val="28"/>
        </w:rPr>
        <w:t>у</w:t>
      </w:r>
      <w:r w:rsidRPr="00626971">
        <w:rPr>
          <w:color w:val="000000" w:themeColor="text1"/>
          <w:sz w:val="28"/>
          <w:szCs w:val="28"/>
        </w:rPr>
        <w:t>ченных в ходе собеседования с директорами образовательных учреждений Ульчского муниципального района, а также данные федерального статист</w:t>
      </w:r>
      <w:r w:rsidRPr="00626971">
        <w:rPr>
          <w:color w:val="000000" w:themeColor="text1"/>
          <w:sz w:val="28"/>
          <w:szCs w:val="28"/>
        </w:rPr>
        <w:t>и</w:t>
      </w:r>
      <w:r w:rsidRPr="00626971">
        <w:rPr>
          <w:color w:val="000000" w:themeColor="text1"/>
          <w:sz w:val="28"/>
          <w:szCs w:val="28"/>
        </w:rPr>
        <w:t>ческого наблюдения по форме № "ОО-1".</w:t>
      </w:r>
    </w:p>
    <w:p w:rsidR="00626971" w:rsidRPr="00626971" w:rsidRDefault="00626971" w:rsidP="00626971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lastRenderedPageBreak/>
        <w:t>Мониторинг показателей</w:t>
      </w:r>
    </w:p>
    <w:p w:rsidR="00626971" w:rsidRP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>Мониторинг показателей проводится раз в год: в августе.</w:t>
      </w:r>
    </w:p>
    <w:p w:rsidR="00626971" w:rsidRP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626971">
        <w:rPr>
          <w:color w:val="000000" w:themeColor="text1"/>
          <w:sz w:val="28"/>
          <w:szCs w:val="28"/>
        </w:rPr>
        <w:t>о</w:t>
      </w:r>
      <w:r w:rsidRPr="00626971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626971">
        <w:rPr>
          <w:color w:val="000000" w:themeColor="text1"/>
          <w:sz w:val="28"/>
          <w:szCs w:val="28"/>
        </w:rPr>
        <w:t>а</w:t>
      </w:r>
      <w:r w:rsidRPr="00626971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626971">
        <w:rPr>
          <w:color w:val="000000" w:themeColor="text1"/>
          <w:sz w:val="28"/>
          <w:szCs w:val="28"/>
        </w:rPr>
        <w:t>позднее</w:t>
      </w:r>
      <w:proofErr w:type="gramEnd"/>
      <w:r w:rsidRPr="00626971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626971">
        <w:rPr>
          <w:color w:val="000000" w:themeColor="text1"/>
          <w:sz w:val="28"/>
          <w:szCs w:val="28"/>
        </w:rPr>
        <w:t>я</w:t>
      </w:r>
      <w:r w:rsidRPr="00626971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626971">
        <w:rPr>
          <w:color w:val="000000" w:themeColor="text1"/>
          <w:sz w:val="28"/>
          <w:szCs w:val="28"/>
        </w:rPr>
        <w:t>к</w:t>
      </w:r>
      <w:r w:rsidRPr="00626971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626971">
        <w:rPr>
          <w:color w:val="000000" w:themeColor="text1"/>
          <w:sz w:val="28"/>
          <w:szCs w:val="28"/>
        </w:rPr>
        <w:t>о</w:t>
      </w:r>
      <w:r w:rsidRPr="00626971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626971">
        <w:rPr>
          <w:color w:val="000000" w:themeColor="text1"/>
          <w:sz w:val="28"/>
          <w:szCs w:val="28"/>
        </w:rPr>
        <w:t>в</w:t>
      </w:r>
      <w:r w:rsidRPr="00626971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626971">
        <w:rPr>
          <w:color w:val="000000" w:themeColor="text1"/>
          <w:sz w:val="28"/>
          <w:szCs w:val="28"/>
        </w:rPr>
        <w:t>и</w:t>
      </w:r>
      <w:r w:rsidRPr="00626971">
        <w:rPr>
          <w:color w:val="000000" w:themeColor="text1"/>
          <w:sz w:val="28"/>
          <w:szCs w:val="28"/>
        </w:rPr>
        <w:t>тета по образованию.</w:t>
      </w:r>
    </w:p>
    <w:p w:rsid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8F3BB0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35" type="#_x0000_t32" style="position:absolute;left:0;text-align:left;margin-left:182.75pt;margin-top:20.85pt;width:99.75pt;height:0;z-index:251667456" o:connectortype="straight"/>
        </w:pict>
      </w: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      Приложение </w:t>
      </w:r>
      <w:r>
        <w:rPr>
          <w:color w:val="000000" w:themeColor="text1"/>
          <w:sz w:val="28"/>
          <w:szCs w:val="28"/>
        </w:rPr>
        <w:t>7</w:t>
      </w:r>
    </w:p>
    <w:p w:rsidR="0076125A" w:rsidRPr="0076125A" w:rsidRDefault="0076125A" w:rsidP="0076125A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  к методологии системы оценки </w:t>
      </w:r>
      <w:proofErr w:type="gramStart"/>
      <w:r w:rsidRPr="0076125A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76125A" w:rsidRPr="0076125A" w:rsidRDefault="0076125A" w:rsidP="0076125A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механизма управления качеством образования</w:t>
      </w:r>
    </w:p>
    <w:p w:rsidR="0076125A" w:rsidRPr="0076125A" w:rsidRDefault="0076125A" w:rsidP="0076125A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    в Ульчском муниципальном районе</w:t>
      </w:r>
    </w:p>
    <w:p w:rsidR="0076125A" w:rsidRPr="0076125A" w:rsidRDefault="0076125A" w:rsidP="0076125A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          Хабаровского края</w:t>
      </w: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 xml:space="preserve">Система </w:t>
      </w:r>
      <w:r w:rsidR="003F51C7">
        <w:rPr>
          <w:b/>
          <w:color w:val="000000" w:themeColor="text1"/>
          <w:sz w:val="28"/>
          <w:szCs w:val="28"/>
        </w:rPr>
        <w:t xml:space="preserve">организации воспитания </w:t>
      </w:r>
      <w:proofErr w:type="gramStart"/>
      <w:r w:rsidR="003F51C7"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3F51C7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Цель:</w:t>
      </w:r>
      <w:r w:rsidRPr="0076125A">
        <w:rPr>
          <w:color w:val="000000" w:themeColor="text1"/>
          <w:sz w:val="28"/>
          <w:szCs w:val="28"/>
        </w:rPr>
        <w:t xml:space="preserve"> </w:t>
      </w:r>
      <w:r w:rsidR="002535AF">
        <w:rPr>
          <w:color w:val="000000" w:themeColor="text1"/>
          <w:sz w:val="28"/>
          <w:szCs w:val="28"/>
        </w:rPr>
        <w:t>Развитие социальных институтов воспитания, обновление во</w:t>
      </w:r>
      <w:r w:rsidR="002535AF">
        <w:rPr>
          <w:color w:val="000000" w:themeColor="text1"/>
          <w:sz w:val="28"/>
          <w:szCs w:val="28"/>
        </w:rPr>
        <w:t>с</w:t>
      </w:r>
      <w:r w:rsidR="002535AF">
        <w:rPr>
          <w:color w:val="000000" w:themeColor="text1"/>
          <w:sz w:val="28"/>
          <w:szCs w:val="28"/>
        </w:rPr>
        <w:t>питательного процесса в системе общего и дополнительного образования, в сферах физической культуры и спорта, культуры</w:t>
      </w:r>
    </w:p>
    <w:p w:rsidR="0076125A" w:rsidRPr="0076125A" w:rsidRDefault="0076125A" w:rsidP="0076125A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Задачи:</w:t>
      </w:r>
    </w:p>
    <w:p w:rsidR="0076125A" w:rsidRDefault="00EC48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B54BDE">
        <w:rPr>
          <w:color w:val="000000" w:themeColor="text1"/>
          <w:sz w:val="28"/>
          <w:szCs w:val="28"/>
        </w:rPr>
        <w:t>Развитие социальных институтов воспитания;</w:t>
      </w:r>
    </w:p>
    <w:p w:rsidR="00B54BDE" w:rsidRDefault="00B54BDE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Обновление воспитательного процесса с учетом современных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стижений науки и на основе отечественных традиций (гражданское воспит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ние, патриотическое воспитание и формирование российской идентичности, духовное и нравственное воспитание детей на основе российских традицио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ных ценностей и т.д.);</w:t>
      </w:r>
    </w:p>
    <w:p w:rsidR="00B54BDE" w:rsidRDefault="00B54BDE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5A4A3F">
        <w:rPr>
          <w:color w:val="000000" w:themeColor="text1"/>
          <w:sz w:val="28"/>
          <w:szCs w:val="28"/>
        </w:rPr>
        <w:t>Обеспечение физической, информационной и психологической бе</w:t>
      </w:r>
      <w:r w:rsidR="005A4A3F">
        <w:rPr>
          <w:color w:val="000000" w:themeColor="text1"/>
          <w:sz w:val="28"/>
          <w:szCs w:val="28"/>
        </w:rPr>
        <w:t>з</w:t>
      </w:r>
      <w:r w:rsidR="005A4A3F">
        <w:rPr>
          <w:color w:val="000000" w:themeColor="text1"/>
          <w:sz w:val="28"/>
          <w:szCs w:val="28"/>
        </w:rPr>
        <w:t>опасности;</w:t>
      </w:r>
    </w:p>
    <w:p w:rsidR="005A4A3F" w:rsidRDefault="005A4A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Развитие добровольчества (</w:t>
      </w:r>
      <w:proofErr w:type="spellStart"/>
      <w:r>
        <w:rPr>
          <w:color w:val="000000" w:themeColor="text1"/>
          <w:sz w:val="28"/>
          <w:szCs w:val="28"/>
        </w:rPr>
        <w:t>волонтерства</w:t>
      </w:r>
      <w:proofErr w:type="spellEnd"/>
      <w:r>
        <w:rPr>
          <w:color w:val="000000" w:themeColor="text1"/>
          <w:sz w:val="28"/>
          <w:szCs w:val="28"/>
        </w:rPr>
        <w:t xml:space="preserve">) среди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A4A3F" w:rsidRDefault="005A4A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Профилактика безнадзорности и правонарушений несовершенноле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них обучающихся;</w:t>
      </w:r>
    </w:p>
    <w:p w:rsidR="005A4A3F" w:rsidRDefault="005A4A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Поддержка семей и детей, находящихся в сложной жизненной сит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ации;</w:t>
      </w:r>
    </w:p>
    <w:p w:rsidR="005A4A3F" w:rsidRDefault="005A4A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Поддержка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, для которых русский язык не является родным;</w:t>
      </w:r>
    </w:p>
    <w:p w:rsidR="005A4A3F" w:rsidRDefault="00672A79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Повышение педагогической культуры родителей (законных предст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вителей) обучающихся;</w:t>
      </w:r>
    </w:p>
    <w:p w:rsidR="00672A79" w:rsidRDefault="00672A79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Организация работы педагогических работников, осуществляющих классное руководство в образовательных организациях;</w:t>
      </w:r>
    </w:p>
    <w:p w:rsidR="00672A79" w:rsidRDefault="00672A79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Осуществление воспитательной деятельности в период каникуля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ного отдыха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672A79" w:rsidRDefault="00672A79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Осуществление сетевого и межведомственного взаимодействия для методического обеспечения воспитательной работы.</w:t>
      </w:r>
    </w:p>
    <w:p w:rsidR="001D7470" w:rsidRPr="0076125A" w:rsidRDefault="001D7470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lastRenderedPageBreak/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76125A" w:rsidRPr="0076125A" w:rsidTr="00B54BDE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6125A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6125A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76125A" w:rsidRPr="0076125A" w:rsidTr="00B54BDE">
        <w:trPr>
          <w:trHeight w:val="414"/>
          <w:jc w:val="center"/>
        </w:trPr>
        <w:tc>
          <w:tcPr>
            <w:tcW w:w="2147" w:type="pct"/>
            <w:vMerge w:val="restart"/>
            <w:vAlign w:val="center"/>
          </w:tcPr>
          <w:p w:rsidR="0076125A" w:rsidRPr="0076125A" w:rsidRDefault="00606BB6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развитию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 xml:space="preserve"> социал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ных институтов воспитания</w:t>
            </w:r>
          </w:p>
        </w:tc>
        <w:tc>
          <w:tcPr>
            <w:tcW w:w="2853" w:type="pct"/>
            <w:vAlign w:val="center"/>
          </w:tcPr>
          <w:p w:rsidR="0076125A" w:rsidRPr="0076125A" w:rsidRDefault="004D4A0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образовательных о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ганизаций, организующих просвещение и консультирование родителей (зако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ных представителей) по вопросам во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питания</w:t>
            </w:r>
          </w:p>
        </w:tc>
      </w:tr>
      <w:tr w:rsidR="0076125A" w:rsidRPr="0076125A" w:rsidTr="00B54BDE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76125A" w:rsidRPr="0076125A" w:rsidRDefault="00384932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родителей (законных пре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ставителей), вовлеченных в воспит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тельную деятельность в образовател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ных организациях</w:t>
            </w:r>
          </w:p>
        </w:tc>
      </w:tr>
      <w:tr w:rsidR="00125F2A" w:rsidRPr="0076125A" w:rsidTr="00B54BDE">
        <w:trPr>
          <w:trHeight w:val="809"/>
          <w:jc w:val="center"/>
        </w:trPr>
        <w:tc>
          <w:tcPr>
            <w:tcW w:w="2147" w:type="pct"/>
            <w:vMerge w:val="restart"/>
            <w:vAlign w:val="center"/>
          </w:tcPr>
          <w:p w:rsidR="00125F2A" w:rsidRPr="0076125A" w:rsidRDefault="00125F2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обновлению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 xml:space="preserve"> восп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тательного процесса с уч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том современных достиж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ний науки и на основе отеч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ственных традиций (гра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ж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данское воспитание, патри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тическое воспитание и фо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р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мирование российской иде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тичности, духовное и нра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в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ственное воспитание детей на основе российских трад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ционных ценностей и т.д.)</w:t>
            </w:r>
          </w:p>
        </w:tc>
        <w:tc>
          <w:tcPr>
            <w:tcW w:w="2853" w:type="pct"/>
            <w:noWrap/>
            <w:vAlign w:val="center"/>
          </w:tcPr>
          <w:p w:rsidR="00125F2A" w:rsidRPr="0076125A" w:rsidRDefault="00125F2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образовательных организ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ций, охваченных мероприятиями по гражданскому, патриотическому и т.д. воспитанию</w:t>
            </w:r>
          </w:p>
        </w:tc>
      </w:tr>
      <w:tr w:rsidR="00125F2A" w:rsidRPr="0076125A" w:rsidTr="00B54BDE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125F2A" w:rsidRDefault="00125F2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125F2A" w:rsidRDefault="00125F2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образовательных организ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ций, в которых осуществляется ко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плексное методическое сопровождение деятельности педагогов по вопросам воспитания</w:t>
            </w:r>
          </w:p>
        </w:tc>
      </w:tr>
      <w:tr w:rsidR="00125F2A" w:rsidRPr="0076125A" w:rsidTr="00B54BDE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125F2A" w:rsidRDefault="00125F2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125F2A" w:rsidRDefault="00125F2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охваченных мероприятиями по направлениям во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питания, от общего количества обуч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ющихся (по уровням образования)</w:t>
            </w:r>
          </w:p>
        </w:tc>
      </w:tr>
      <w:tr w:rsidR="0076125A" w:rsidRPr="0076125A" w:rsidTr="00B54BDE">
        <w:trPr>
          <w:trHeight w:val="1338"/>
          <w:jc w:val="center"/>
        </w:trPr>
        <w:tc>
          <w:tcPr>
            <w:tcW w:w="2147" w:type="pct"/>
            <w:vMerge w:val="restart"/>
            <w:vAlign w:val="center"/>
          </w:tcPr>
          <w:p w:rsidR="0076125A" w:rsidRPr="0076125A" w:rsidRDefault="00606BB6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р</w:t>
            </w:r>
            <w:r w:rsidRPr="00606BB6">
              <w:rPr>
                <w:color w:val="000000" w:themeColor="text1"/>
                <w:sz w:val="28"/>
                <w:szCs w:val="28"/>
              </w:rPr>
              <w:t>азвити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606BB6">
              <w:rPr>
                <w:color w:val="000000" w:themeColor="text1"/>
                <w:sz w:val="28"/>
                <w:szCs w:val="28"/>
              </w:rPr>
              <w:t xml:space="preserve"> добр</w:t>
            </w:r>
            <w:r w:rsidRPr="00606BB6">
              <w:rPr>
                <w:color w:val="000000" w:themeColor="text1"/>
                <w:sz w:val="28"/>
                <w:szCs w:val="28"/>
              </w:rPr>
              <w:t>о</w:t>
            </w:r>
            <w:r w:rsidRPr="00606BB6">
              <w:rPr>
                <w:color w:val="000000" w:themeColor="text1"/>
                <w:sz w:val="28"/>
                <w:szCs w:val="28"/>
              </w:rPr>
              <w:t>вольчества (</w:t>
            </w:r>
            <w:proofErr w:type="spellStart"/>
            <w:r w:rsidRPr="00606BB6">
              <w:rPr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606BB6">
              <w:rPr>
                <w:color w:val="000000" w:themeColor="text1"/>
                <w:sz w:val="28"/>
                <w:szCs w:val="28"/>
              </w:rPr>
              <w:t xml:space="preserve">) среди </w:t>
            </w:r>
            <w:proofErr w:type="gramStart"/>
            <w:r w:rsidRPr="00606BB6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76125A" w:rsidRPr="0076125A" w:rsidRDefault="00D51785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обучающихся, участву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щих в различных видах добровольч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ства</w:t>
            </w:r>
          </w:p>
        </w:tc>
      </w:tr>
      <w:tr w:rsidR="0076125A" w:rsidRPr="0076125A" w:rsidTr="00B54BDE">
        <w:trPr>
          <w:trHeight w:val="1338"/>
          <w:jc w:val="center"/>
        </w:trPr>
        <w:tc>
          <w:tcPr>
            <w:tcW w:w="2147" w:type="pct"/>
            <w:vMerge/>
            <w:vAlign w:val="center"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76125A" w:rsidRPr="0076125A" w:rsidRDefault="00D51785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образовательных о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ганизаций общего образования, в кот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рых созданы и функционируют  воло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терские центры</w:t>
            </w:r>
          </w:p>
        </w:tc>
      </w:tr>
      <w:tr w:rsidR="0076125A" w:rsidRPr="0076125A" w:rsidTr="00B54BDE">
        <w:trPr>
          <w:trHeight w:val="137"/>
          <w:jc w:val="center"/>
        </w:trPr>
        <w:tc>
          <w:tcPr>
            <w:tcW w:w="2147" w:type="pct"/>
            <w:vMerge w:val="restart"/>
            <w:vAlign w:val="center"/>
          </w:tcPr>
          <w:p w:rsidR="0076125A" w:rsidRPr="0076125A" w:rsidRDefault="00606BB6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развитию детских общественных объединений (РДШ,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Юнармия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ЮИД и т.д.)</w:t>
            </w:r>
          </w:p>
        </w:tc>
        <w:tc>
          <w:tcPr>
            <w:tcW w:w="2853" w:type="pct"/>
            <w:noWrap/>
            <w:vAlign w:val="center"/>
          </w:tcPr>
          <w:p w:rsidR="0076125A" w:rsidRPr="0076125A" w:rsidRDefault="009D0EE8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обучающихся, вовлеченных в деятельность общественных объед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нений на базе образовательных орган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заций общего образования</w:t>
            </w:r>
          </w:p>
        </w:tc>
      </w:tr>
      <w:tr w:rsidR="0076125A" w:rsidRPr="0076125A" w:rsidTr="00B54BDE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76125A" w:rsidRPr="0076125A" w:rsidRDefault="009D0EE8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образовательных организ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ций, на базе которых организована де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тельность детских общественных об</w:t>
            </w:r>
            <w:r>
              <w:rPr>
                <w:color w:val="000000" w:themeColor="text1"/>
                <w:sz w:val="28"/>
                <w:szCs w:val="28"/>
              </w:rPr>
              <w:t>ъ</w:t>
            </w:r>
            <w:r>
              <w:rPr>
                <w:color w:val="000000" w:themeColor="text1"/>
                <w:sz w:val="28"/>
                <w:szCs w:val="28"/>
              </w:rPr>
              <w:t>единений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п</w:t>
            </w:r>
            <w:r w:rsidRPr="0016458A">
              <w:rPr>
                <w:color w:val="000000" w:themeColor="text1"/>
                <w:sz w:val="28"/>
                <w:szCs w:val="28"/>
              </w:rPr>
              <w:t>рофилактик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6458A">
              <w:rPr>
                <w:color w:val="000000" w:themeColor="text1"/>
                <w:sz w:val="28"/>
                <w:szCs w:val="28"/>
              </w:rPr>
              <w:t xml:space="preserve"> бе</w:t>
            </w:r>
            <w:r w:rsidRPr="0016458A">
              <w:rPr>
                <w:color w:val="000000" w:themeColor="text1"/>
                <w:sz w:val="28"/>
                <w:szCs w:val="28"/>
              </w:rPr>
              <w:t>з</w:t>
            </w:r>
            <w:r w:rsidRPr="0016458A">
              <w:rPr>
                <w:color w:val="000000" w:themeColor="text1"/>
                <w:sz w:val="28"/>
                <w:szCs w:val="28"/>
              </w:rPr>
              <w:t>надзорности и правонаруш</w:t>
            </w:r>
            <w:r w:rsidRPr="0016458A">
              <w:rPr>
                <w:color w:val="000000" w:themeColor="text1"/>
                <w:sz w:val="28"/>
                <w:szCs w:val="28"/>
              </w:rPr>
              <w:t>е</w:t>
            </w:r>
            <w:r w:rsidRPr="0016458A">
              <w:rPr>
                <w:color w:val="000000" w:themeColor="text1"/>
                <w:sz w:val="28"/>
                <w:szCs w:val="28"/>
              </w:rPr>
              <w:t>ний несовершеннолетних обучающихся</w:t>
            </w:r>
          </w:p>
        </w:tc>
        <w:tc>
          <w:tcPr>
            <w:tcW w:w="2853" w:type="pct"/>
            <w:noWrap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обучающихся (по уровням образования), принявших участие в и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дивидуальной профилактической раб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те (безнадзорность и правонарушения несовершеннолетних обучающихся), от общего количества учащихся (по уро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ням образования)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нах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дящихся на учете в ПДН (на конец учебного года)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CD2A09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CD2A09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CD2A09">
              <w:rPr>
                <w:color w:val="000000" w:themeColor="text1"/>
                <w:sz w:val="28"/>
                <w:szCs w:val="28"/>
              </w:rPr>
              <w:t>, нах</w:t>
            </w:r>
            <w:r w:rsidRPr="00CD2A09">
              <w:rPr>
                <w:color w:val="000000" w:themeColor="text1"/>
                <w:sz w:val="28"/>
                <w:szCs w:val="28"/>
              </w:rPr>
              <w:t>о</w:t>
            </w:r>
            <w:r w:rsidRPr="00CD2A09">
              <w:rPr>
                <w:color w:val="000000" w:themeColor="text1"/>
                <w:sz w:val="28"/>
                <w:szCs w:val="28"/>
              </w:rPr>
              <w:t xml:space="preserve">дящихся на учете в 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CD2A09">
              <w:rPr>
                <w:color w:val="000000" w:themeColor="text1"/>
                <w:sz w:val="28"/>
                <w:szCs w:val="28"/>
              </w:rPr>
              <w:t>ДН (на конец учебного года)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Default="00912091" w:rsidP="00CD2A09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CD2A09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CD2A09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CD2A09">
              <w:rPr>
                <w:color w:val="000000" w:themeColor="text1"/>
                <w:sz w:val="28"/>
                <w:szCs w:val="28"/>
              </w:rPr>
              <w:t>, нах</w:t>
            </w:r>
            <w:r w:rsidRPr="00CD2A09">
              <w:rPr>
                <w:color w:val="000000" w:themeColor="text1"/>
                <w:sz w:val="28"/>
                <w:szCs w:val="28"/>
              </w:rPr>
              <w:t>о</w:t>
            </w:r>
            <w:r w:rsidRPr="00CD2A09">
              <w:rPr>
                <w:color w:val="000000" w:themeColor="text1"/>
                <w:sz w:val="28"/>
                <w:szCs w:val="28"/>
              </w:rPr>
              <w:t xml:space="preserve">дящихся на </w:t>
            </w:r>
            <w:r>
              <w:rPr>
                <w:color w:val="000000" w:themeColor="text1"/>
                <w:sz w:val="28"/>
                <w:szCs w:val="28"/>
              </w:rPr>
              <w:t>внутришкольном учете</w:t>
            </w:r>
            <w:r w:rsidRPr="00CD2A09">
              <w:rPr>
                <w:color w:val="000000" w:themeColor="text1"/>
                <w:sz w:val="28"/>
                <w:szCs w:val="28"/>
              </w:rPr>
              <w:t xml:space="preserve"> (на конец учебного года)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Pr="00CD2A09" w:rsidRDefault="00912091" w:rsidP="00CD2A09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учащихся ОО, сн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 xml:space="preserve">тых с учета в текущем учебном году 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Default="00912091" w:rsidP="00CD2A09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учащихся ОО, сто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щих на различных видах учета, охв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ченных организованным каникулярным отдыхом</w:t>
            </w:r>
          </w:p>
        </w:tc>
      </w:tr>
      <w:tr w:rsidR="003514B9" w:rsidRPr="0076125A" w:rsidTr="00B54BDE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3514B9" w:rsidRPr="0016458A" w:rsidRDefault="003514B9" w:rsidP="0016458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учету </w:t>
            </w:r>
            <w:proofErr w:type="gramStart"/>
            <w:r w:rsidRPr="0016458A">
              <w:rPr>
                <w:color w:val="000000" w:themeColor="text1"/>
                <w:sz w:val="28"/>
                <w:szCs w:val="28"/>
              </w:rPr>
              <w:t>обучающи</w:t>
            </w:r>
            <w:r w:rsidRPr="0016458A">
              <w:rPr>
                <w:color w:val="000000" w:themeColor="text1"/>
                <w:sz w:val="28"/>
                <w:szCs w:val="28"/>
              </w:rPr>
              <w:t>х</w:t>
            </w:r>
            <w:r w:rsidRPr="0016458A">
              <w:rPr>
                <w:color w:val="000000" w:themeColor="text1"/>
                <w:sz w:val="28"/>
                <w:szCs w:val="28"/>
              </w:rPr>
              <w:t>ся</w:t>
            </w:r>
            <w:proofErr w:type="gramEnd"/>
            <w:r w:rsidRPr="0016458A">
              <w:rPr>
                <w:color w:val="000000" w:themeColor="text1"/>
                <w:sz w:val="28"/>
                <w:szCs w:val="28"/>
              </w:rPr>
              <w:t>, для которых русский язык не является родным;</w:t>
            </w:r>
          </w:p>
          <w:p w:rsidR="003514B9" w:rsidRPr="0076125A" w:rsidRDefault="003514B9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3514B9" w:rsidRPr="0076125A" w:rsidRDefault="003514B9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 w:rsidRPr="003B2337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3B2337">
              <w:rPr>
                <w:color w:val="000000" w:themeColor="text1"/>
                <w:sz w:val="28"/>
                <w:szCs w:val="28"/>
              </w:rPr>
              <w:t>, для которых русский язык не является родным</w:t>
            </w:r>
          </w:p>
        </w:tc>
      </w:tr>
      <w:tr w:rsidR="003514B9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3514B9" w:rsidRDefault="003514B9" w:rsidP="0016458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3514B9" w:rsidRDefault="003514B9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для которых русский язык не является родным, охваченных мероприятиями по соц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альной и культурной адаптации</w:t>
            </w:r>
          </w:p>
        </w:tc>
      </w:tr>
      <w:tr w:rsidR="00D644E7" w:rsidRPr="0076125A" w:rsidTr="00B54BDE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D644E7" w:rsidRPr="0076125A" w:rsidRDefault="00D644E7" w:rsidP="0016458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эффективности д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ятельности </w:t>
            </w:r>
            <w:r w:rsidRPr="0016458A">
              <w:rPr>
                <w:color w:val="000000" w:themeColor="text1"/>
                <w:sz w:val="28"/>
                <w:szCs w:val="28"/>
              </w:rPr>
              <w:t>педагогических работников</w:t>
            </w:r>
            <w:r>
              <w:rPr>
                <w:color w:val="000000" w:themeColor="text1"/>
                <w:sz w:val="28"/>
                <w:szCs w:val="28"/>
              </w:rPr>
              <w:t xml:space="preserve"> по классному р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ководству</w:t>
            </w:r>
          </w:p>
        </w:tc>
        <w:tc>
          <w:tcPr>
            <w:tcW w:w="2853" w:type="pct"/>
            <w:noWrap/>
            <w:vAlign w:val="center"/>
          </w:tcPr>
          <w:p w:rsidR="00D644E7" w:rsidRPr="0076125A" w:rsidRDefault="00D644E7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педагогических работников, в отношении которых проводилась оценка эффективности деятельности по классному руководству</w:t>
            </w:r>
          </w:p>
        </w:tc>
      </w:tr>
      <w:tr w:rsidR="00D644E7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D644E7" w:rsidRDefault="00D644E7" w:rsidP="0016458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D644E7" w:rsidRDefault="00D644E7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педагогических работников, осуществляющих деятельность по классному руководству, получивших поощрение</w:t>
            </w:r>
          </w:p>
        </w:tc>
      </w:tr>
      <w:tr w:rsidR="00606BB6" w:rsidRPr="0076125A" w:rsidTr="00B54BDE">
        <w:trPr>
          <w:trHeight w:val="948"/>
          <w:jc w:val="center"/>
        </w:trPr>
        <w:tc>
          <w:tcPr>
            <w:tcW w:w="2147" w:type="pct"/>
            <w:vAlign w:val="center"/>
          </w:tcPr>
          <w:p w:rsidR="00606BB6" w:rsidRPr="0076125A" w:rsidRDefault="0016458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учету несоверше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нолетних обучающихся, охваченных различными формами деятельности в п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риод каникулярного отдыха</w:t>
            </w:r>
          </w:p>
        </w:tc>
        <w:tc>
          <w:tcPr>
            <w:tcW w:w="2853" w:type="pct"/>
            <w:noWrap/>
            <w:vAlign w:val="center"/>
          </w:tcPr>
          <w:p w:rsidR="00606BB6" w:rsidRPr="0076125A" w:rsidRDefault="003514B9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Pr="003514B9">
              <w:rPr>
                <w:color w:val="000000" w:themeColor="text1"/>
                <w:sz w:val="28"/>
                <w:szCs w:val="28"/>
              </w:rPr>
              <w:t>несовершеннолетних об</w:t>
            </w:r>
            <w:r w:rsidRPr="003514B9">
              <w:rPr>
                <w:color w:val="000000" w:themeColor="text1"/>
                <w:sz w:val="28"/>
                <w:szCs w:val="28"/>
              </w:rPr>
              <w:t>у</w:t>
            </w:r>
            <w:r w:rsidRPr="003514B9">
              <w:rPr>
                <w:color w:val="000000" w:themeColor="text1"/>
                <w:sz w:val="28"/>
                <w:szCs w:val="28"/>
              </w:rPr>
              <w:t>чающихся, охваченных различными формами деятельности в период кан</w:t>
            </w:r>
            <w:r w:rsidRPr="003514B9">
              <w:rPr>
                <w:color w:val="000000" w:themeColor="text1"/>
                <w:sz w:val="28"/>
                <w:szCs w:val="28"/>
              </w:rPr>
              <w:t>и</w:t>
            </w:r>
            <w:r w:rsidRPr="003514B9">
              <w:rPr>
                <w:color w:val="000000" w:themeColor="text1"/>
                <w:sz w:val="28"/>
                <w:szCs w:val="28"/>
              </w:rPr>
              <w:t>кулярного отдыха</w:t>
            </w:r>
          </w:p>
        </w:tc>
      </w:tr>
    </w:tbl>
    <w:p w:rsidR="0076125A" w:rsidRPr="0076125A" w:rsidRDefault="0076125A" w:rsidP="0076125A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76125A" w:rsidRPr="0076125A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>Источниками подтверждения показателей являются результаты, пол</w:t>
      </w:r>
      <w:r w:rsidRPr="0076125A">
        <w:rPr>
          <w:color w:val="000000" w:themeColor="text1"/>
          <w:sz w:val="28"/>
          <w:szCs w:val="28"/>
        </w:rPr>
        <w:t>у</w:t>
      </w:r>
      <w:r w:rsidRPr="0076125A">
        <w:rPr>
          <w:color w:val="000000" w:themeColor="text1"/>
          <w:sz w:val="28"/>
          <w:szCs w:val="28"/>
        </w:rPr>
        <w:t>ченных в ходе собеседования с директорами образовательных учреждений Ульчского муниципального района, а также данные федерального статист</w:t>
      </w:r>
      <w:r w:rsidRPr="0076125A">
        <w:rPr>
          <w:color w:val="000000" w:themeColor="text1"/>
          <w:sz w:val="28"/>
          <w:szCs w:val="28"/>
        </w:rPr>
        <w:t>и</w:t>
      </w:r>
      <w:r w:rsidRPr="0076125A">
        <w:rPr>
          <w:color w:val="000000" w:themeColor="text1"/>
          <w:sz w:val="28"/>
          <w:szCs w:val="28"/>
        </w:rPr>
        <w:t>ческого наблюдения по форме № "ОО-1".</w:t>
      </w:r>
    </w:p>
    <w:p w:rsidR="0076125A" w:rsidRPr="0076125A" w:rsidRDefault="0076125A" w:rsidP="0076125A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Мониторинг показателей</w:t>
      </w:r>
    </w:p>
    <w:p w:rsidR="0076125A" w:rsidRPr="0076125A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>Мониторинг показателей проводится раз в год: в августе.</w:t>
      </w:r>
    </w:p>
    <w:p w:rsidR="0076125A" w:rsidRPr="0076125A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76125A">
        <w:rPr>
          <w:color w:val="000000" w:themeColor="text1"/>
          <w:sz w:val="28"/>
          <w:szCs w:val="28"/>
        </w:rPr>
        <w:t>о</w:t>
      </w:r>
      <w:r w:rsidRPr="0076125A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76125A" w:rsidRPr="0076125A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76125A">
        <w:rPr>
          <w:color w:val="000000" w:themeColor="text1"/>
          <w:sz w:val="28"/>
          <w:szCs w:val="28"/>
        </w:rPr>
        <w:t>а</w:t>
      </w:r>
      <w:r w:rsidRPr="0076125A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76125A">
        <w:rPr>
          <w:color w:val="000000" w:themeColor="text1"/>
          <w:sz w:val="28"/>
          <w:szCs w:val="28"/>
        </w:rPr>
        <w:t>позднее</w:t>
      </w:r>
      <w:proofErr w:type="gramEnd"/>
      <w:r w:rsidRPr="0076125A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76125A">
        <w:rPr>
          <w:color w:val="000000" w:themeColor="text1"/>
          <w:sz w:val="28"/>
          <w:szCs w:val="28"/>
        </w:rPr>
        <w:t>я</w:t>
      </w:r>
      <w:r w:rsidRPr="0076125A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76125A">
        <w:rPr>
          <w:color w:val="000000" w:themeColor="text1"/>
          <w:sz w:val="28"/>
          <w:szCs w:val="28"/>
        </w:rPr>
        <w:t>к</w:t>
      </w:r>
      <w:r w:rsidRPr="0076125A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76125A">
        <w:rPr>
          <w:color w:val="000000" w:themeColor="text1"/>
          <w:sz w:val="28"/>
          <w:szCs w:val="28"/>
        </w:rPr>
        <w:t>о</w:t>
      </w:r>
      <w:r w:rsidRPr="0076125A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76125A">
        <w:rPr>
          <w:color w:val="000000" w:themeColor="text1"/>
          <w:sz w:val="28"/>
          <w:szCs w:val="28"/>
        </w:rPr>
        <w:t>в</w:t>
      </w:r>
      <w:r w:rsidRPr="0076125A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76125A">
        <w:rPr>
          <w:color w:val="000000" w:themeColor="text1"/>
          <w:sz w:val="28"/>
          <w:szCs w:val="28"/>
        </w:rPr>
        <w:t>и</w:t>
      </w:r>
      <w:r w:rsidRPr="0076125A">
        <w:rPr>
          <w:color w:val="000000" w:themeColor="text1"/>
          <w:sz w:val="28"/>
          <w:szCs w:val="28"/>
        </w:rPr>
        <w:t>тета по образованию.</w:t>
      </w: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8F3BB0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s1037" type="#_x0000_t32" style="position:absolute;left:0;text-align:left;margin-left:182.75pt;margin-top:20.85pt;width:99.75pt;height:0;z-index:251669504" o:connectortype="straight"/>
        </w:pict>
      </w: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447549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</w:t>
      </w:r>
      <w:r w:rsidR="006B6FA3" w:rsidRPr="006B6FA3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8</w:t>
      </w:r>
    </w:p>
    <w:p w:rsidR="006B6FA3" w:rsidRPr="006B6FA3" w:rsidRDefault="006B6FA3" w:rsidP="00447549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                                к методологии системы оценки </w:t>
      </w:r>
      <w:proofErr w:type="gramStart"/>
      <w:r w:rsidRPr="006B6FA3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6B6FA3" w:rsidRPr="006B6FA3" w:rsidRDefault="006B6FA3" w:rsidP="00447549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                              механизма управления качеством образования</w:t>
      </w:r>
    </w:p>
    <w:p w:rsidR="006B6FA3" w:rsidRPr="006B6FA3" w:rsidRDefault="006B6FA3" w:rsidP="00447549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                                  в Ульчском муниципальном районе</w:t>
      </w:r>
    </w:p>
    <w:p w:rsidR="006B6FA3" w:rsidRPr="006B6FA3" w:rsidRDefault="006B6FA3" w:rsidP="00447549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                                        Хабаровского края</w:t>
      </w:r>
    </w:p>
    <w:p w:rsidR="006B6FA3" w:rsidRPr="006B6FA3" w:rsidRDefault="006B6FA3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6B6FA3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6B6FA3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6B6FA3" w:rsidP="006B6FA3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 xml:space="preserve">Система </w:t>
      </w:r>
      <w:r w:rsidR="007B36FB">
        <w:rPr>
          <w:b/>
          <w:color w:val="000000" w:themeColor="text1"/>
          <w:sz w:val="28"/>
          <w:szCs w:val="28"/>
        </w:rPr>
        <w:t>мониторинга качества дошкольного образования</w:t>
      </w:r>
    </w:p>
    <w:p w:rsidR="006B6FA3" w:rsidRPr="006B6FA3" w:rsidRDefault="006B6FA3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Цель:</w:t>
      </w:r>
      <w:r w:rsidRPr="006B6FA3">
        <w:rPr>
          <w:color w:val="000000" w:themeColor="text1"/>
          <w:sz w:val="28"/>
          <w:szCs w:val="28"/>
        </w:rPr>
        <w:t xml:space="preserve"> </w:t>
      </w:r>
      <w:r w:rsidR="00447549">
        <w:rPr>
          <w:color w:val="000000" w:themeColor="text1"/>
          <w:sz w:val="28"/>
          <w:szCs w:val="28"/>
        </w:rPr>
        <w:t>Выявление степени соответствия образовательных программ дошкольного образования и условий осуществления образовательной де</w:t>
      </w:r>
      <w:r w:rsidR="00447549">
        <w:rPr>
          <w:color w:val="000000" w:themeColor="text1"/>
          <w:sz w:val="28"/>
          <w:szCs w:val="28"/>
        </w:rPr>
        <w:t>я</w:t>
      </w:r>
      <w:r w:rsidR="00447549">
        <w:rPr>
          <w:color w:val="000000" w:themeColor="text1"/>
          <w:sz w:val="28"/>
          <w:szCs w:val="28"/>
        </w:rPr>
        <w:t>тельности дошкольными образовательными организациями</w:t>
      </w:r>
      <w:r w:rsidR="001D5C34">
        <w:rPr>
          <w:color w:val="000000" w:themeColor="text1"/>
          <w:sz w:val="28"/>
          <w:szCs w:val="28"/>
        </w:rPr>
        <w:t xml:space="preserve"> нормативным требованиям и социальным ожиданиям.</w:t>
      </w:r>
    </w:p>
    <w:p w:rsidR="006B6FA3" w:rsidRPr="006B6FA3" w:rsidRDefault="006B6FA3" w:rsidP="007B36FB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Задачи:</w:t>
      </w:r>
    </w:p>
    <w:p w:rsidR="006B6FA3" w:rsidRDefault="001D5C34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Повышение качества образовательных программ дошкольного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зования;</w:t>
      </w:r>
    </w:p>
    <w:p w:rsidR="001D5C34" w:rsidRDefault="001D5C34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8C69C1">
        <w:rPr>
          <w:color w:val="000000" w:themeColor="text1"/>
          <w:sz w:val="28"/>
          <w:szCs w:val="28"/>
        </w:rPr>
        <w:t>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8C69C1" w:rsidRDefault="008C69C1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Повышение качества образовательных условий в дошкольных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зовательных организациях (кадровые условия, развивающая предметно-пространственная среда, психолого-педагогические условия)</w:t>
      </w:r>
      <w:r w:rsidR="00DA76C6">
        <w:rPr>
          <w:color w:val="000000" w:themeColor="text1"/>
          <w:sz w:val="28"/>
          <w:szCs w:val="28"/>
        </w:rPr>
        <w:t>;</w:t>
      </w:r>
    </w:p>
    <w:p w:rsidR="00DA76C6" w:rsidRDefault="00DA76C6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Организация взаимодействия с семьей (участие семьи в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тельной деятельности, удовлетворенность семьи образовательными услуг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ми, индивидуальная поддержка развития детей в семье);</w:t>
      </w:r>
    </w:p>
    <w:p w:rsidR="00DA76C6" w:rsidRDefault="00DA76C6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Обеспечение здоровья, безопасности и качества услуг по присмотру и уходу;</w:t>
      </w:r>
    </w:p>
    <w:p w:rsidR="00DA76C6" w:rsidRPr="006B6FA3" w:rsidRDefault="00DA76C6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повышение качества управления в дошкольных образовательных 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ганизациях.</w:t>
      </w:r>
    </w:p>
    <w:p w:rsidR="006B6FA3" w:rsidRPr="006B6FA3" w:rsidRDefault="006B6FA3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6B6FA3" w:rsidP="006B6FA3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6B6FA3" w:rsidRPr="006B6FA3" w:rsidTr="00447549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6B6FA3" w:rsidRPr="006B6FA3" w:rsidRDefault="006B6FA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6FA3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6B6FA3" w:rsidRPr="006B6FA3" w:rsidRDefault="006B6FA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6FA3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064D43" w:rsidRPr="006B6FA3" w:rsidTr="00447549">
        <w:trPr>
          <w:trHeight w:val="414"/>
          <w:jc w:val="center"/>
        </w:trPr>
        <w:tc>
          <w:tcPr>
            <w:tcW w:w="2147" w:type="pct"/>
            <w:vMerge w:val="restart"/>
            <w:vAlign w:val="center"/>
          </w:tcPr>
          <w:p w:rsidR="00064D43" w:rsidRPr="0030462D" w:rsidRDefault="00064D43" w:rsidP="0030462D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качеств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 xml:space="preserve"> образов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тельных программ дошкол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ного образования;</w:t>
            </w:r>
          </w:p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разработ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ны и реализуются образовательные программы дошкольного образования, соответствующие требованиям ФГОС ДО</w:t>
            </w:r>
          </w:p>
        </w:tc>
      </w:tr>
      <w:tr w:rsidR="00064D43" w:rsidRPr="006B6FA3" w:rsidTr="00447549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064D43" w:rsidRDefault="00064D43" w:rsidP="0030462D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64D4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созданы условия для обучающихся с ОВЗ</w:t>
            </w:r>
          </w:p>
        </w:tc>
      </w:tr>
      <w:tr w:rsidR="00064D43" w:rsidRPr="006B6FA3" w:rsidTr="00447549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ДОО, в которых содерж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ние образовательной программы ДОО обеспечивает развитие личности в с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ответствии с возрастными и индивид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альными особенностями детей</w:t>
            </w:r>
          </w:p>
        </w:tc>
      </w:tr>
      <w:tr w:rsidR="00064D43" w:rsidRPr="006B6FA3" w:rsidTr="00447549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64D4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ДОО с низким/высоким уровнем качества образовательной ср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ды</w:t>
            </w:r>
          </w:p>
        </w:tc>
      </w:tr>
      <w:tr w:rsidR="00064D43" w:rsidRPr="006B6FA3" w:rsidTr="00447549">
        <w:trPr>
          <w:trHeight w:val="809"/>
          <w:jc w:val="center"/>
        </w:trPr>
        <w:tc>
          <w:tcPr>
            <w:tcW w:w="2147" w:type="pct"/>
            <w:vMerge w:val="restart"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качеств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 xml:space="preserve"> образов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тельных условий в дошкол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ных образовательных орг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853" w:type="pct"/>
            <w:noWrap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руководителей ДОО, обл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дающих требуемым качеством профе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сиональной подготовки, от общего к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личества всех руководителей ДОО в районе</w:t>
            </w:r>
          </w:p>
        </w:tc>
      </w:tr>
      <w:tr w:rsidR="00064D43" w:rsidRPr="006B6FA3" w:rsidTr="00447549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кадровые условия соответствуют требованиям ФГОС ДОО</w:t>
            </w:r>
          </w:p>
        </w:tc>
      </w:tr>
      <w:tr w:rsidR="00064D43" w:rsidRPr="006B6FA3" w:rsidTr="00447549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развива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щая предметно-пространственная среда соответствует требованиям ФГОС ДО</w:t>
            </w:r>
          </w:p>
        </w:tc>
      </w:tr>
      <w:tr w:rsidR="00064D43" w:rsidRPr="006B6FA3" w:rsidTr="00447549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064D4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психолого-педагогические условия соответствуют требованиям ФГОС ДОО</w:t>
            </w:r>
          </w:p>
        </w:tc>
      </w:tr>
      <w:tr w:rsidR="006B6FA3" w:rsidRPr="006B6FA3" w:rsidTr="00447549">
        <w:trPr>
          <w:trHeight w:val="1338"/>
          <w:jc w:val="center"/>
        </w:trPr>
        <w:tc>
          <w:tcPr>
            <w:tcW w:w="2147" w:type="pct"/>
            <w:vAlign w:val="center"/>
          </w:tcPr>
          <w:p w:rsidR="006B6FA3" w:rsidRPr="006B6FA3" w:rsidRDefault="0030462D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30462D">
              <w:rPr>
                <w:color w:val="000000" w:themeColor="text1"/>
                <w:sz w:val="28"/>
                <w:szCs w:val="28"/>
              </w:rPr>
              <w:t>взаимодействи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30462D">
              <w:rPr>
                <w:color w:val="000000" w:themeColor="text1"/>
                <w:sz w:val="28"/>
                <w:szCs w:val="28"/>
              </w:rPr>
              <w:t xml:space="preserve"> с семьей (участие семьи в о</w:t>
            </w:r>
            <w:r w:rsidRPr="0030462D">
              <w:rPr>
                <w:color w:val="000000" w:themeColor="text1"/>
                <w:sz w:val="28"/>
                <w:szCs w:val="28"/>
              </w:rPr>
              <w:t>б</w:t>
            </w:r>
            <w:r w:rsidRPr="0030462D">
              <w:rPr>
                <w:color w:val="000000" w:themeColor="text1"/>
                <w:sz w:val="28"/>
                <w:szCs w:val="28"/>
              </w:rPr>
              <w:t>разовательной деятельности, удовлетворенность семьи образовательными услугами, индивидуальная поддержка развития детей в семье);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6B6FA3" w:rsidRDefault="00152314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организов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но взаимодействие с семьей:</w:t>
            </w:r>
          </w:p>
          <w:p w:rsidR="00152314" w:rsidRDefault="00152314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число родителей, участвующих в образовательной деятельности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152314" w:rsidRDefault="00152314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удовлетворенность родителей качеством дошкольного образования</w:t>
            </w:r>
            <w:r w:rsidR="00F250DD">
              <w:rPr>
                <w:color w:val="000000" w:themeColor="text1"/>
                <w:sz w:val="28"/>
                <w:szCs w:val="28"/>
              </w:rPr>
              <w:t>;</w:t>
            </w:r>
          </w:p>
          <w:p w:rsidR="00F250DD" w:rsidRPr="006B6FA3" w:rsidRDefault="00F250DD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наличие индивидуальной по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держки развития детей в семье</w:t>
            </w:r>
          </w:p>
        </w:tc>
      </w:tr>
      <w:tr w:rsidR="006B6FA3" w:rsidRPr="006B6FA3" w:rsidTr="00447549">
        <w:trPr>
          <w:trHeight w:val="137"/>
          <w:jc w:val="center"/>
        </w:trPr>
        <w:tc>
          <w:tcPr>
            <w:tcW w:w="2147" w:type="pct"/>
            <w:vAlign w:val="center"/>
          </w:tcPr>
          <w:p w:rsidR="0030462D" w:rsidRPr="0030462D" w:rsidRDefault="0030462D" w:rsidP="0030462D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обеспечению </w:t>
            </w:r>
            <w:r w:rsidRPr="0030462D">
              <w:rPr>
                <w:color w:val="000000" w:themeColor="text1"/>
                <w:sz w:val="28"/>
                <w:szCs w:val="28"/>
              </w:rPr>
              <w:t>зд</w:t>
            </w:r>
            <w:r w:rsidRPr="0030462D">
              <w:rPr>
                <w:color w:val="000000" w:themeColor="text1"/>
                <w:sz w:val="28"/>
                <w:szCs w:val="28"/>
              </w:rPr>
              <w:t>о</w:t>
            </w:r>
            <w:r w:rsidRPr="0030462D">
              <w:rPr>
                <w:color w:val="000000" w:themeColor="text1"/>
                <w:sz w:val="28"/>
                <w:szCs w:val="28"/>
              </w:rPr>
              <w:t>ровья, безопасности и кач</w:t>
            </w:r>
            <w:r w:rsidRPr="0030462D">
              <w:rPr>
                <w:color w:val="000000" w:themeColor="text1"/>
                <w:sz w:val="28"/>
                <w:szCs w:val="28"/>
              </w:rPr>
              <w:t>е</w:t>
            </w:r>
            <w:r w:rsidRPr="0030462D">
              <w:rPr>
                <w:color w:val="000000" w:themeColor="text1"/>
                <w:sz w:val="28"/>
                <w:szCs w:val="28"/>
              </w:rPr>
              <w:t>ства услуг по присмотру и уходу;</w:t>
            </w:r>
          </w:p>
          <w:p w:rsidR="006B6FA3" w:rsidRPr="006B6FA3" w:rsidRDefault="006B6FA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6B6FA3" w:rsidRPr="006B6FA3" w:rsidRDefault="00515B95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Доля ДОО, в которых созданы условия по обеспечению здоровья, бе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</w:rPr>
              <w:t>опасности и качеству услуг по пр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смотру и уходу за детьми</w:t>
            </w:r>
            <w:proofErr w:type="gramEnd"/>
          </w:p>
        </w:tc>
      </w:tr>
    </w:tbl>
    <w:p w:rsidR="006B6FA3" w:rsidRPr="006B6FA3" w:rsidRDefault="006B6FA3" w:rsidP="006B6FA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6B6FA3" w:rsidRP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lastRenderedPageBreak/>
        <w:t>Источниками подтверждения показателей являются результаты, пол</w:t>
      </w:r>
      <w:r w:rsidRPr="006B6FA3">
        <w:rPr>
          <w:color w:val="000000" w:themeColor="text1"/>
          <w:sz w:val="28"/>
          <w:szCs w:val="28"/>
        </w:rPr>
        <w:t>у</w:t>
      </w:r>
      <w:r w:rsidRPr="006B6FA3">
        <w:rPr>
          <w:color w:val="000000" w:themeColor="text1"/>
          <w:sz w:val="28"/>
          <w:szCs w:val="28"/>
        </w:rPr>
        <w:t>ченных в ходе собеседования с директорами образовательных учреждений Ульчского муниципального района, а также данные федерального статист</w:t>
      </w:r>
      <w:r w:rsidRPr="006B6FA3">
        <w:rPr>
          <w:color w:val="000000" w:themeColor="text1"/>
          <w:sz w:val="28"/>
          <w:szCs w:val="28"/>
        </w:rPr>
        <w:t>и</w:t>
      </w:r>
      <w:r w:rsidRPr="006B6FA3">
        <w:rPr>
          <w:color w:val="000000" w:themeColor="text1"/>
          <w:sz w:val="28"/>
          <w:szCs w:val="28"/>
        </w:rPr>
        <w:t>чес</w:t>
      </w:r>
      <w:r w:rsidR="009576CA">
        <w:rPr>
          <w:color w:val="000000" w:themeColor="text1"/>
          <w:sz w:val="28"/>
          <w:szCs w:val="28"/>
        </w:rPr>
        <w:t>кого наблюдения по форме № "85-К</w:t>
      </w:r>
      <w:r w:rsidRPr="006B6FA3">
        <w:rPr>
          <w:color w:val="000000" w:themeColor="text1"/>
          <w:sz w:val="28"/>
          <w:szCs w:val="28"/>
        </w:rPr>
        <w:t>".</w:t>
      </w:r>
    </w:p>
    <w:p w:rsidR="006B6FA3" w:rsidRPr="006B6FA3" w:rsidRDefault="006B6FA3" w:rsidP="006B6FA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Мониторинг показателей</w:t>
      </w:r>
    </w:p>
    <w:p w:rsidR="006B6FA3" w:rsidRP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Мониторинг показателей проводится </w:t>
      </w:r>
      <w:r w:rsidR="009576CA">
        <w:rPr>
          <w:color w:val="000000" w:themeColor="text1"/>
          <w:sz w:val="28"/>
          <w:szCs w:val="28"/>
        </w:rPr>
        <w:t xml:space="preserve">2 </w:t>
      </w:r>
      <w:r w:rsidRPr="006B6FA3">
        <w:rPr>
          <w:color w:val="000000" w:themeColor="text1"/>
          <w:sz w:val="28"/>
          <w:szCs w:val="28"/>
        </w:rPr>
        <w:t>раз</w:t>
      </w:r>
      <w:r w:rsidR="009576CA">
        <w:rPr>
          <w:color w:val="000000" w:themeColor="text1"/>
          <w:sz w:val="28"/>
          <w:szCs w:val="28"/>
        </w:rPr>
        <w:t>а в год: в августе и декабре.</w:t>
      </w:r>
    </w:p>
    <w:p w:rsidR="006B6FA3" w:rsidRP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6B6FA3">
        <w:rPr>
          <w:color w:val="000000" w:themeColor="text1"/>
          <w:sz w:val="28"/>
          <w:szCs w:val="28"/>
        </w:rPr>
        <w:t>о</w:t>
      </w:r>
      <w:r w:rsidRPr="006B6FA3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6B6FA3" w:rsidRP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6B6FA3">
        <w:rPr>
          <w:color w:val="000000" w:themeColor="text1"/>
          <w:sz w:val="28"/>
          <w:szCs w:val="28"/>
        </w:rPr>
        <w:t>а</w:t>
      </w:r>
      <w:r w:rsidRPr="006B6FA3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6B6FA3">
        <w:rPr>
          <w:color w:val="000000" w:themeColor="text1"/>
          <w:sz w:val="28"/>
          <w:szCs w:val="28"/>
        </w:rPr>
        <w:t>позднее</w:t>
      </w:r>
      <w:proofErr w:type="gramEnd"/>
      <w:r w:rsidRPr="006B6FA3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6B6FA3">
        <w:rPr>
          <w:color w:val="000000" w:themeColor="text1"/>
          <w:sz w:val="28"/>
          <w:szCs w:val="28"/>
        </w:rPr>
        <w:t>я</w:t>
      </w:r>
      <w:r w:rsidRPr="006B6FA3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6B6FA3">
        <w:rPr>
          <w:color w:val="000000" w:themeColor="text1"/>
          <w:sz w:val="28"/>
          <w:szCs w:val="28"/>
        </w:rPr>
        <w:t>к</w:t>
      </w:r>
      <w:r w:rsidRPr="006B6FA3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6B6FA3">
        <w:rPr>
          <w:color w:val="000000" w:themeColor="text1"/>
          <w:sz w:val="28"/>
          <w:szCs w:val="28"/>
        </w:rPr>
        <w:t>о</w:t>
      </w:r>
      <w:r w:rsidRPr="006B6FA3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6B6FA3">
        <w:rPr>
          <w:color w:val="000000" w:themeColor="text1"/>
          <w:sz w:val="28"/>
          <w:szCs w:val="28"/>
        </w:rPr>
        <w:t>в</w:t>
      </w:r>
      <w:r w:rsidRPr="006B6FA3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6B6FA3">
        <w:rPr>
          <w:color w:val="000000" w:themeColor="text1"/>
          <w:sz w:val="28"/>
          <w:szCs w:val="28"/>
        </w:rPr>
        <w:t>и</w:t>
      </w:r>
      <w:r w:rsidRPr="006B6FA3">
        <w:rPr>
          <w:color w:val="000000" w:themeColor="text1"/>
          <w:sz w:val="28"/>
          <w:szCs w:val="28"/>
        </w:rPr>
        <w:t>тета по образованию.</w:t>
      </w:r>
    </w:p>
    <w:p w:rsid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1311AE" w:rsidRDefault="008F3BB0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38" type="#_x0000_t32" style="position:absolute;left:0;text-align:left;margin-left:183.5pt;margin-top:7.25pt;width:93pt;height:0;z-index:251670528" o:connectortype="straight"/>
        </w:pict>
      </w:r>
    </w:p>
    <w:p w:rsidR="00C83030" w:rsidRPr="000C4A5D" w:rsidRDefault="00C83030" w:rsidP="00240D00">
      <w:pPr>
        <w:ind w:firstLine="720"/>
        <w:jc w:val="both"/>
        <w:rPr>
          <w:color w:val="000000" w:themeColor="text1"/>
          <w:sz w:val="24"/>
        </w:rPr>
      </w:pPr>
    </w:p>
    <w:sectPr w:rsidR="00C83030" w:rsidRPr="000C4A5D" w:rsidSect="00520C74">
      <w:headerReference w:type="default" r:id="rId9"/>
      <w:footerReference w:type="default" r:id="rId10"/>
      <w:pgSz w:w="11910" w:h="16840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B0" w:rsidRDefault="008F3BB0">
      <w:r>
        <w:separator/>
      </w:r>
    </w:p>
  </w:endnote>
  <w:endnote w:type="continuationSeparator" w:id="0">
    <w:p w:rsidR="008F3BB0" w:rsidRDefault="008F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2D" w:rsidRDefault="0030462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B0" w:rsidRDefault="008F3BB0">
      <w:r>
        <w:separator/>
      </w:r>
    </w:p>
  </w:footnote>
  <w:footnote w:type="continuationSeparator" w:id="0">
    <w:p w:rsidR="008F3BB0" w:rsidRDefault="008F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60269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0462D" w:rsidRPr="00E33AF2" w:rsidRDefault="0030462D">
        <w:pPr>
          <w:pStyle w:val="a5"/>
          <w:jc w:val="center"/>
          <w:rPr>
            <w:sz w:val="24"/>
          </w:rPr>
        </w:pPr>
        <w:r w:rsidRPr="00E33AF2">
          <w:rPr>
            <w:sz w:val="24"/>
          </w:rPr>
          <w:fldChar w:fldCharType="begin"/>
        </w:r>
        <w:r w:rsidRPr="00E33AF2">
          <w:rPr>
            <w:sz w:val="24"/>
          </w:rPr>
          <w:instrText>PAGE   \* MERGEFORMAT</w:instrText>
        </w:r>
        <w:r w:rsidRPr="00E33AF2">
          <w:rPr>
            <w:sz w:val="24"/>
          </w:rPr>
          <w:fldChar w:fldCharType="separate"/>
        </w:r>
        <w:r w:rsidR="001D68CB">
          <w:rPr>
            <w:noProof/>
            <w:sz w:val="24"/>
          </w:rPr>
          <w:t>2</w:t>
        </w:r>
        <w:r w:rsidRPr="00E33AF2">
          <w:rPr>
            <w:sz w:val="24"/>
          </w:rPr>
          <w:fldChar w:fldCharType="end"/>
        </w:r>
      </w:p>
    </w:sdtContent>
  </w:sdt>
  <w:p w:rsidR="0030462D" w:rsidRDefault="0030462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ADA"/>
    <w:multiLevelType w:val="hybridMultilevel"/>
    <w:tmpl w:val="414EDA4E"/>
    <w:lvl w:ilvl="0" w:tplc="88AEF420">
      <w:start w:val="1"/>
      <w:numFmt w:val="decimal"/>
      <w:lvlText w:val="%1)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15255CC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D88CFA46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D08E786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95288776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312CC148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67CC835E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40545DB4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51242F8E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">
    <w:nsid w:val="03FC775E"/>
    <w:multiLevelType w:val="hybridMultilevel"/>
    <w:tmpl w:val="39B68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74BF2"/>
    <w:multiLevelType w:val="hybridMultilevel"/>
    <w:tmpl w:val="9AF6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252"/>
    <w:multiLevelType w:val="hybridMultilevel"/>
    <w:tmpl w:val="8F3C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4C73"/>
    <w:multiLevelType w:val="hybridMultilevel"/>
    <w:tmpl w:val="33A0FD3E"/>
    <w:lvl w:ilvl="0" w:tplc="C7F207D6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82C2A0"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2" w:tplc="F76A2F42">
      <w:numFmt w:val="bullet"/>
      <w:lvlText w:val="•"/>
      <w:lvlJc w:val="left"/>
      <w:pPr>
        <w:ind w:left="2823" w:hanging="360"/>
      </w:pPr>
      <w:rPr>
        <w:rFonts w:hint="default"/>
        <w:lang w:val="ru-RU" w:eastAsia="ru-RU" w:bidi="ru-RU"/>
      </w:rPr>
    </w:lvl>
    <w:lvl w:ilvl="3" w:tplc="50F065F4">
      <w:numFmt w:val="bullet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4" w:tplc="BB36A93A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5" w:tplc="83E43BDC">
      <w:numFmt w:val="bullet"/>
      <w:lvlText w:val="•"/>
      <w:lvlJc w:val="left"/>
      <w:pPr>
        <w:ind w:left="5518" w:hanging="360"/>
      </w:pPr>
      <w:rPr>
        <w:rFonts w:hint="default"/>
        <w:lang w:val="ru-RU" w:eastAsia="ru-RU" w:bidi="ru-RU"/>
      </w:rPr>
    </w:lvl>
    <w:lvl w:ilvl="6" w:tplc="B2F86764">
      <w:numFmt w:val="bullet"/>
      <w:lvlText w:val="•"/>
      <w:lvlJc w:val="left"/>
      <w:pPr>
        <w:ind w:left="6417" w:hanging="360"/>
      </w:pPr>
      <w:rPr>
        <w:rFonts w:hint="default"/>
        <w:lang w:val="ru-RU" w:eastAsia="ru-RU" w:bidi="ru-RU"/>
      </w:rPr>
    </w:lvl>
    <w:lvl w:ilvl="7" w:tplc="E5F68DF6">
      <w:numFmt w:val="bullet"/>
      <w:lvlText w:val="•"/>
      <w:lvlJc w:val="left"/>
      <w:pPr>
        <w:ind w:left="7315" w:hanging="360"/>
      </w:pPr>
      <w:rPr>
        <w:rFonts w:hint="default"/>
        <w:lang w:val="ru-RU" w:eastAsia="ru-RU" w:bidi="ru-RU"/>
      </w:rPr>
    </w:lvl>
    <w:lvl w:ilvl="8" w:tplc="B1A8FEB2">
      <w:numFmt w:val="bullet"/>
      <w:lvlText w:val="•"/>
      <w:lvlJc w:val="left"/>
      <w:pPr>
        <w:ind w:left="8214" w:hanging="360"/>
      </w:pPr>
      <w:rPr>
        <w:rFonts w:hint="default"/>
        <w:lang w:val="ru-RU" w:eastAsia="ru-RU" w:bidi="ru-RU"/>
      </w:rPr>
    </w:lvl>
  </w:abstractNum>
  <w:abstractNum w:abstractNumId="5">
    <w:nsid w:val="21D80549"/>
    <w:multiLevelType w:val="hybridMultilevel"/>
    <w:tmpl w:val="9486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470E3"/>
    <w:multiLevelType w:val="hybridMultilevel"/>
    <w:tmpl w:val="53A8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53B9"/>
    <w:multiLevelType w:val="hybridMultilevel"/>
    <w:tmpl w:val="AA72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17E8C"/>
    <w:multiLevelType w:val="hybridMultilevel"/>
    <w:tmpl w:val="08A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73292"/>
    <w:multiLevelType w:val="hybridMultilevel"/>
    <w:tmpl w:val="4B5E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32DDB"/>
    <w:multiLevelType w:val="hybridMultilevel"/>
    <w:tmpl w:val="D3FAC54A"/>
    <w:lvl w:ilvl="0" w:tplc="3D5A2C4E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84A19AC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4A1A430A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4BFA48E2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632A1F0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15FCC702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4BFC64A4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60DE95F4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3BD833C8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1">
    <w:nsid w:val="4F7F703E"/>
    <w:multiLevelType w:val="hybridMultilevel"/>
    <w:tmpl w:val="9A8ED6B4"/>
    <w:lvl w:ilvl="0" w:tplc="5540D8E2">
      <w:numFmt w:val="bullet"/>
      <w:lvlText w:val=""/>
      <w:lvlJc w:val="left"/>
      <w:pPr>
        <w:ind w:left="107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F85BC8">
      <w:numFmt w:val="bullet"/>
      <w:lvlText w:val="•"/>
      <w:lvlJc w:val="left"/>
      <w:pPr>
        <w:ind w:left="1980" w:hanging="564"/>
      </w:pPr>
      <w:rPr>
        <w:rFonts w:hint="default"/>
        <w:lang w:val="ru-RU" w:eastAsia="ru-RU" w:bidi="ru-RU"/>
      </w:rPr>
    </w:lvl>
    <w:lvl w:ilvl="2" w:tplc="84229914">
      <w:numFmt w:val="bullet"/>
      <w:lvlText w:val="•"/>
      <w:lvlJc w:val="left"/>
      <w:pPr>
        <w:ind w:left="2881" w:hanging="564"/>
      </w:pPr>
      <w:rPr>
        <w:rFonts w:hint="default"/>
        <w:lang w:val="ru-RU" w:eastAsia="ru-RU" w:bidi="ru-RU"/>
      </w:rPr>
    </w:lvl>
    <w:lvl w:ilvl="3" w:tplc="1FC4105C">
      <w:numFmt w:val="bullet"/>
      <w:lvlText w:val="•"/>
      <w:lvlJc w:val="left"/>
      <w:pPr>
        <w:ind w:left="3781" w:hanging="564"/>
      </w:pPr>
      <w:rPr>
        <w:rFonts w:hint="default"/>
        <w:lang w:val="ru-RU" w:eastAsia="ru-RU" w:bidi="ru-RU"/>
      </w:rPr>
    </w:lvl>
    <w:lvl w:ilvl="4" w:tplc="F5A68006">
      <w:numFmt w:val="bullet"/>
      <w:lvlText w:val="•"/>
      <w:lvlJc w:val="left"/>
      <w:pPr>
        <w:ind w:left="4682" w:hanging="564"/>
      </w:pPr>
      <w:rPr>
        <w:rFonts w:hint="default"/>
        <w:lang w:val="ru-RU" w:eastAsia="ru-RU" w:bidi="ru-RU"/>
      </w:rPr>
    </w:lvl>
    <w:lvl w:ilvl="5" w:tplc="F4ACFC58">
      <w:numFmt w:val="bullet"/>
      <w:lvlText w:val="•"/>
      <w:lvlJc w:val="left"/>
      <w:pPr>
        <w:ind w:left="5583" w:hanging="564"/>
      </w:pPr>
      <w:rPr>
        <w:rFonts w:hint="default"/>
        <w:lang w:val="ru-RU" w:eastAsia="ru-RU" w:bidi="ru-RU"/>
      </w:rPr>
    </w:lvl>
    <w:lvl w:ilvl="6" w:tplc="495834BA">
      <w:numFmt w:val="bullet"/>
      <w:lvlText w:val="•"/>
      <w:lvlJc w:val="left"/>
      <w:pPr>
        <w:ind w:left="6483" w:hanging="564"/>
      </w:pPr>
      <w:rPr>
        <w:rFonts w:hint="default"/>
        <w:lang w:val="ru-RU" w:eastAsia="ru-RU" w:bidi="ru-RU"/>
      </w:rPr>
    </w:lvl>
    <w:lvl w:ilvl="7" w:tplc="3BD6FEFE">
      <w:numFmt w:val="bullet"/>
      <w:lvlText w:val="•"/>
      <w:lvlJc w:val="left"/>
      <w:pPr>
        <w:ind w:left="7384" w:hanging="564"/>
      </w:pPr>
      <w:rPr>
        <w:rFonts w:hint="default"/>
        <w:lang w:val="ru-RU" w:eastAsia="ru-RU" w:bidi="ru-RU"/>
      </w:rPr>
    </w:lvl>
    <w:lvl w:ilvl="8" w:tplc="0BC2689A">
      <w:numFmt w:val="bullet"/>
      <w:lvlText w:val="•"/>
      <w:lvlJc w:val="left"/>
      <w:pPr>
        <w:ind w:left="8285" w:hanging="564"/>
      </w:pPr>
      <w:rPr>
        <w:rFonts w:hint="default"/>
        <w:lang w:val="ru-RU" w:eastAsia="ru-RU" w:bidi="ru-RU"/>
      </w:rPr>
    </w:lvl>
  </w:abstractNum>
  <w:abstractNum w:abstractNumId="12">
    <w:nsid w:val="57AA6D40"/>
    <w:multiLevelType w:val="multilevel"/>
    <w:tmpl w:val="227C4582"/>
    <w:lvl w:ilvl="0">
      <w:start w:val="1"/>
      <w:numFmt w:val="decimal"/>
      <w:lvlText w:val="%1"/>
      <w:lvlJc w:val="left"/>
      <w:pPr>
        <w:ind w:left="1358" w:hanging="432"/>
      </w:pPr>
      <w:rPr>
        <w:rFonts w:ascii="Cambria" w:eastAsia="Cambria" w:hAnsi="Cambria" w:cs="Cambria" w:hint="default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2" w:hanging="576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69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9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4" w:hanging="720"/>
      </w:pPr>
      <w:rPr>
        <w:rFonts w:hint="default"/>
        <w:lang w:val="ru-RU" w:eastAsia="ru-RU" w:bidi="ru-RU"/>
      </w:rPr>
    </w:lvl>
  </w:abstractNum>
  <w:abstractNum w:abstractNumId="13">
    <w:nsid w:val="58DC3413"/>
    <w:multiLevelType w:val="multilevel"/>
    <w:tmpl w:val="0B66AFBE"/>
    <w:lvl w:ilvl="0">
      <w:start w:val="1"/>
      <w:numFmt w:val="decimal"/>
      <w:lvlText w:val="%1"/>
      <w:lvlJc w:val="left"/>
      <w:pPr>
        <w:ind w:left="446" w:hanging="22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3" w:hanging="39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79" w:hanging="6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43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9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3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9" w:hanging="682"/>
      </w:pPr>
      <w:rPr>
        <w:rFonts w:hint="default"/>
        <w:lang w:val="ru-RU" w:eastAsia="ru-RU" w:bidi="ru-RU"/>
      </w:rPr>
    </w:lvl>
  </w:abstractNum>
  <w:abstractNum w:abstractNumId="14">
    <w:nsid w:val="5AE01873"/>
    <w:multiLevelType w:val="hybridMultilevel"/>
    <w:tmpl w:val="31421FA6"/>
    <w:lvl w:ilvl="0" w:tplc="A1BE901E">
      <w:numFmt w:val="bullet"/>
      <w:lvlText w:val="–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BA8BD6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07F45AFE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5EC419B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FB42D27C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6588952A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D21E5AD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1C66EE68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BD40CA58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5">
    <w:nsid w:val="66E941E4"/>
    <w:multiLevelType w:val="hybridMultilevel"/>
    <w:tmpl w:val="2CDA10EE"/>
    <w:lvl w:ilvl="0" w:tplc="F1284C3C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A069C48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FCCE19B0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C88E795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7D47A48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A740D85C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B8BA61D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BED4724A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EBEE9810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6">
    <w:nsid w:val="6F8D4591"/>
    <w:multiLevelType w:val="hybridMultilevel"/>
    <w:tmpl w:val="37FE8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664FB8"/>
    <w:multiLevelType w:val="hybridMultilevel"/>
    <w:tmpl w:val="65EE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7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0CE7"/>
    <w:rsid w:val="00000219"/>
    <w:rsid w:val="00016967"/>
    <w:rsid w:val="00034E6E"/>
    <w:rsid w:val="00047FB1"/>
    <w:rsid w:val="000509D4"/>
    <w:rsid w:val="00054A44"/>
    <w:rsid w:val="0005637F"/>
    <w:rsid w:val="00063B0F"/>
    <w:rsid w:val="00064D43"/>
    <w:rsid w:val="000764FD"/>
    <w:rsid w:val="00077071"/>
    <w:rsid w:val="00081ED7"/>
    <w:rsid w:val="000900DE"/>
    <w:rsid w:val="000949B6"/>
    <w:rsid w:val="000A4705"/>
    <w:rsid w:val="000B168C"/>
    <w:rsid w:val="000B1DFD"/>
    <w:rsid w:val="000B69E8"/>
    <w:rsid w:val="000C1F0F"/>
    <w:rsid w:val="000C4A5D"/>
    <w:rsid w:val="000D0A34"/>
    <w:rsid w:val="000D72AD"/>
    <w:rsid w:val="000D7DA7"/>
    <w:rsid w:val="000E0170"/>
    <w:rsid w:val="000E0C2D"/>
    <w:rsid w:val="000E5AF9"/>
    <w:rsid w:val="000F2D73"/>
    <w:rsid w:val="0010122B"/>
    <w:rsid w:val="0011774B"/>
    <w:rsid w:val="00122F8D"/>
    <w:rsid w:val="00124C2F"/>
    <w:rsid w:val="00125F2A"/>
    <w:rsid w:val="001270BC"/>
    <w:rsid w:val="001311AE"/>
    <w:rsid w:val="00132C1D"/>
    <w:rsid w:val="0013755F"/>
    <w:rsid w:val="0014617D"/>
    <w:rsid w:val="0014736A"/>
    <w:rsid w:val="00152314"/>
    <w:rsid w:val="0015347C"/>
    <w:rsid w:val="00162350"/>
    <w:rsid w:val="0016458A"/>
    <w:rsid w:val="0016471B"/>
    <w:rsid w:val="00170D5A"/>
    <w:rsid w:val="001856FB"/>
    <w:rsid w:val="001929E8"/>
    <w:rsid w:val="001A169D"/>
    <w:rsid w:val="001A1AB1"/>
    <w:rsid w:val="001C3F9B"/>
    <w:rsid w:val="001C4DB7"/>
    <w:rsid w:val="001D5C34"/>
    <w:rsid w:val="001D68CB"/>
    <w:rsid w:val="001D7470"/>
    <w:rsid w:val="001E6731"/>
    <w:rsid w:val="001F22DB"/>
    <w:rsid w:val="001F2F6E"/>
    <w:rsid w:val="001F4CE3"/>
    <w:rsid w:val="001F6AD9"/>
    <w:rsid w:val="002018CA"/>
    <w:rsid w:val="002036CE"/>
    <w:rsid w:val="00206257"/>
    <w:rsid w:val="002120C1"/>
    <w:rsid w:val="00214066"/>
    <w:rsid w:val="0022471A"/>
    <w:rsid w:val="0022641C"/>
    <w:rsid w:val="00240193"/>
    <w:rsid w:val="00240D00"/>
    <w:rsid w:val="00245DF3"/>
    <w:rsid w:val="002535AF"/>
    <w:rsid w:val="00253A83"/>
    <w:rsid w:val="00253F9E"/>
    <w:rsid w:val="002545CC"/>
    <w:rsid w:val="00255F18"/>
    <w:rsid w:val="002667A4"/>
    <w:rsid w:val="00271FB4"/>
    <w:rsid w:val="00281E8D"/>
    <w:rsid w:val="00282347"/>
    <w:rsid w:val="00286274"/>
    <w:rsid w:val="00295060"/>
    <w:rsid w:val="002A03C3"/>
    <w:rsid w:val="002A0610"/>
    <w:rsid w:val="002A5062"/>
    <w:rsid w:val="002A5DA2"/>
    <w:rsid w:val="002A7234"/>
    <w:rsid w:val="002B00D0"/>
    <w:rsid w:val="002B2BD4"/>
    <w:rsid w:val="002B6624"/>
    <w:rsid w:val="002C0549"/>
    <w:rsid w:val="002C13D2"/>
    <w:rsid w:val="002C30EB"/>
    <w:rsid w:val="002C4087"/>
    <w:rsid w:val="002C5953"/>
    <w:rsid w:val="002C66A8"/>
    <w:rsid w:val="002D0C77"/>
    <w:rsid w:val="002D7FAC"/>
    <w:rsid w:val="002E0920"/>
    <w:rsid w:val="002F30A5"/>
    <w:rsid w:val="002F559E"/>
    <w:rsid w:val="003004BF"/>
    <w:rsid w:val="003023AF"/>
    <w:rsid w:val="00304532"/>
    <w:rsid w:val="0030462D"/>
    <w:rsid w:val="00304A6C"/>
    <w:rsid w:val="00317D1F"/>
    <w:rsid w:val="00320CEC"/>
    <w:rsid w:val="003215F0"/>
    <w:rsid w:val="00322930"/>
    <w:rsid w:val="00335A73"/>
    <w:rsid w:val="00343D9D"/>
    <w:rsid w:val="00347535"/>
    <w:rsid w:val="003514B9"/>
    <w:rsid w:val="00351C28"/>
    <w:rsid w:val="00351CCA"/>
    <w:rsid w:val="00355FE1"/>
    <w:rsid w:val="00360B72"/>
    <w:rsid w:val="00373E2A"/>
    <w:rsid w:val="003810A2"/>
    <w:rsid w:val="00384932"/>
    <w:rsid w:val="00387815"/>
    <w:rsid w:val="003910D6"/>
    <w:rsid w:val="0039754B"/>
    <w:rsid w:val="003A1140"/>
    <w:rsid w:val="003B1C95"/>
    <w:rsid w:val="003B2337"/>
    <w:rsid w:val="003B7046"/>
    <w:rsid w:val="003C04F5"/>
    <w:rsid w:val="003C310C"/>
    <w:rsid w:val="003C33D5"/>
    <w:rsid w:val="003C4D3C"/>
    <w:rsid w:val="003D3700"/>
    <w:rsid w:val="003E6D07"/>
    <w:rsid w:val="003F2BF1"/>
    <w:rsid w:val="003F51C7"/>
    <w:rsid w:val="00407AA7"/>
    <w:rsid w:val="004161FA"/>
    <w:rsid w:val="004230ED"/>
    <w:rsid w:val="00426894"/>
    <w:rsid w:val="004432C4"/>
    <w:rsid w:val="00444C63"/>
    <w:rsid w:val="00446779"/>
    <w:rsid w:val="00447549"/>
    <w:rsid w:val="004530F0"/>
    <w:rsid w:val="00456F07"/>
    <w:rsid w:val="004642A7"/>
    <w:rsid w:val="004733AD"/>
    <w:rsid w:val="004751AD"/>
    <w:rsid w:val="00484073"/>
    <w:rsid w:val="004907CE"/>
    <w:rsid w:val="004930E8"/>
    <w:rsid w:val="004C34D2"/>
    <w:rsid w:val="004C35B5"/>
    <w:rsid w:val="004C3D26"/>
    <w:rsid w:val="004D09B6"/>
    <w:rsid w:val="004D3311"/>
    <w:rsid w:val="004D4A01"/>
    <w:rsid w:val="004D6399"/>
    <w:rsid w:val="004D76C3"/>
    <w:rsid w:val="004E4248"/>
    <w:rsid w:val="004E7162"/>
    <w:rsid w:val="004F773E"/>
    <w:rsid w:val="0050448D"/>
    <w:rsid w:val="00510445"/>
    <w:rsid w:val="00515B95"/>
    <w:rsid w:val="00520C74"/>
    <w:rsid w:val="005308AB"/>
    <w:rsid w:val="0053686C"/>
    <w:rsid w:val="00551D65"/>
    <w:rsid w:val="00554AD2"/>
    <w:rsid w:val="005843FD"/>
    <w:rsid w:val="00584525"/>
    <w:rsid w:val="005857CF"/>
    <w:rsid w:val="00585D85"/>
    <w:rsid w:val="00594664"/>
    <w:rsid w:val="00595893"/>
    <w:rsid w:val="005A0623"/>
    <w:rsid w:val="005A4A3F"/>
    <w:rsid w:val="005C2602"/>
    <w:rsid w:val="005D3963"/>
    <w:rsid w:val="005F10AC"/>
    <w:rsid w:val="005F2B8F"/>
    <w:rsid w:val="005F34E8"/>
    <w:rsid w:val="005F5B1E"/>
    <w:rsid w:val="006005F1"/>
    <w:rsid w:val="00602083"/>
    <w:rsid w:val="00605B31"/>
    <w:rsid w:val="00606BB6"/>
    <w:rsid w:val="00616BAA"/>
    <w:rsid w:val="006251DE"/>
    <w:rsid w:val="00626971"/>
    <w:rsid w:val="00636845"/>
    <w:rsid w:val="00636BFB"/>
    <w:rsid w:val="00642BDE"/>
    <w:rsid w:val="00646087"/>
    <w:rsid w:val="006610CE"/>
    <w:rsid w:val="00662346"/>
    <w:rsid w:val="00662822"/>
    <w:rsid w:val="0067031A"/>
    <w:rsid w:val="00672A79"/>
    <w:rsid w:val="006812F6"/>
    <w:rsid w:val="00687425"/>
    <w:rsid w:val="00690ED0"/>
    <w:rsid w:val="00691C67"/>
    <w:rsid w:val="00692D9E"/>
    <w:rsid w:val="006969E9"/>
    <w:rsid w:val="006A082D"/>
    <w:rsid w:val="006B6FA3"/>
    <w:rsid w:val="006C2B54"/>
    <w:rsid w:val="006C4510"/>
    <w:rsid w:val="006C57B3"/>
    <w:rsid w:val="006C58F1"/>
    <w:rsid w:val="006E20A1"/>
    <w:rsid w:val="006E2AD0"/>
    <w:rsid w:val="006E6CDC"/>
    <w:rsid w:val="006E7110"/>
    <w:rsid w:val="006F1AA5"/>
    <w:rsid w:val="006F386D"/>
    <w:rsid w:val="006F685E"/>
    <w:rsid w:val="00700CE7"/>
    <w:rsid w:val="0070531C"/>
    <w:rsid w:val="00706FCB"/>
    <w:rsid w:val="00713BB3"/>
    <w:rsid w:val="00716493"/>
    <w:rsid w:val="00723A9E"/>
    <w:rsid w:val="00724D1C"/>
    <w:rsid w:val="00726088"/>
    <w:rsid w:val="00735643"/>
    <w:rsid w:val="00751D98"/>
    <w:rsid w:val="0076125A"/>
    <w:rsid w:val="00767F0C"/>
    <w:rsid w:val="00774EDC"/>
    <w:rsid w:val="00777FBB"/>
    <w:rsid w:val="00781518"/>
    <w:rsid w:val="00793B89"/>
    <w:rsid w:val="00795132"/>
    <w:rsid w:val="007A2520"/>
    <w:rsid w:val="007B2059"/>
    <w:rsid w:val="007B319B"/>
    <w:rsid w:val="007B3435"/>
    <w:rsid w:val="007B35B5"/>
    <w:rsid w:val="007B36FB"/>
    <w:rsid w:val="007C096F"/>
    <w:rsid w:val="007C474E"/>
    <w:rsid w:val="007D45FE"/>
    <w:rsid w:val="007D7EC0"/>
    <w:rsid w:val="007E50FE"/>
    <w:rsid w:val="007E5E55"/>
    <w:rsid w:val="007E7CB6"/>
    <w:rsid w:val="00800948"/>
    <w:rsid w:val="00804879"/>
    <w:rsid w:val="008079D7"/>
    <w:rsid w:val="00841AA8"/>
    <w:rsid w:val="00845B4A"/>
    <w:rsid w:val="00854F8A"/>
    <w:rsid w:val="00863057"/>
    <w:rsid w:val="0086392D"/>
    <w:rsid w:val="00863A73"/>
    <w:rsid w:val="0087629C"/>
    <w:rsid w:val="008823C1"/>
    <w:rsid w:val="00882BD1"/>
    <w:rsid w:val="008903DE"/>
    <w:rsid w:val="0089489C"/>
    <w:rsid w:val="008957D7"/>
    <w:rsid w:val="008A202A"/>
    <w:rsid w:val="008A2E91"/>
    <w:rsid w:val="008A73B8"/>
    <w:rsid w:val="008B2B2D"/>
    <w:rsid w:val="008B3D17"/>
    <w:rsid w:val="008C02CF"/>
    <w:rsid w:val="008C69C1"/>
    <w:rsid w:val="008C6B80"/>
    <w:rsid w:val="008C6F94"/>
    <w:rsid w:val="008D4431"/>
    <w:rsid w:val="008D6B3B"/>
    <w:rsid w:val="008F0DF0"/>
    <w:rsid w:val="008F3BB0"/>
    <w:rsid w:val="00912091"/>
    <w:rsid w:val="00912333"/>
    <w:rsid w:val="00915387"/>
    <w:rsid w:val="00921EB8"/>
    <w:rsid w:val="009233D4"/>
    <w:rsid w:val="0093006C"/>
    <w:rsid w:val="009438B1"/>
    <w:rsid w:val="00946B11"/>
    <w:rsid w:val="009576CA"/>
    <w:rsid w:val="00970B5D"/>
    <w:rsid w:val="0097255E"/>
    <w:rsid w:val="00976FF0"/>
    <w:rsid w:val="00980689"/>
    <w:rsid w:val="00990991"/>
    <w:rsid w:val="009922BC"/>
    <w:rsid w:val="009951D3"/>
    <w:rsid w:val="00995204"/>
    <w:rsid w:val="009B1019"/>
    <w:rsid w:val="009B552F"/>
    <w:rsid w:val="009D0EE8"/>
    <w:rsid w:val="009D7FE7"/>
    <w:rsid w:val="009F773C"/>
    <w:rsid w:val="00A010CE"/>
    <w:rsid w:val="00A0191B"/>
    <w:rsid w:val="00A01F83"/>
    <w:rsid w:val="00A04E64"/>
    <w:rsid w:val="00A07669"/>
    <w:rsid w:val="00A14142"/>
    <w:rsid w:val="00A22644"/>
    <w:rsid w:val="00A3196F"/>
    <w:rsid w:val="00A35FF7"/>
    <w:rsid w:val="00A50A82"/>
    <w:rsid w:val="00A6718C"/>
    <w:rsid w:val="00A714DA"/>
    <w:rsid w:val="00A83108"/>
    <w:rsid w:val="00A938C9"/>
    <w:rsid w:val="00AA038B"/>
    <w:rsid w:val="00AA23A0"/>
    <w:rsid w:val="00AA3A6E"/>
    <w:rsid w:val="00AA5CE4"/>
    <w:rsid w:val="00AB37EE"/>
    <w:rsid w:val="00AB3E76"/>
    <w:rsid w:val="00AC44A5"/>
    <w:rsid w:val="00AD05A2"/>
    <w:rsid w:val="00AD1882"/>
    <w:rsid w:val="00AD3429"/>
    <w:rsid w:val="00AE1112"/>
    <w:rsid w:val="00AE2482"/>
    <w:rsid w:val="00AF20C9"/>
    <w:rsid w:val="00AF3A0D"/>
    <w:rsid w:val="00AF53E6"/>
    <w:rsid w:val="00AF7B2D"/>
    <w:rsid w:val="00AF7C2F"/>
    <w:rsid w:val="00B00033"/>
    <w:rsid w:val="00B01247"/>
    <w:rsid w:val="00B06280"/>
    <w:rsid w:val="00B11131"/>
    <w:rsid w:val="00B13766"/>
    <w:rsid w:val="00B170F7"/>
    <w:rsid w:val="00B22054"/>
    <w:rsid w:val="00B24CEC"/>
    <w:rsid w:val="00B4195E"/>
    <w:rsid w:val="00B54BDE"/>
    <w:rsid w:val="00B54CB7"/>
    <w:rsid w:val="00B5619F"/>
    <w:rsid w:val="00B56D21"/>
    <w:rsid w:val="00B6651A"/>
    <w:rsid w:val="00B71F12"/>
    <w:rsid w:val="00B7226C"/>
    <w:rsid w:val="00B7739A"/>
    <w:rsid w:val="00B82C3B"/>
    <w:rsid w:val="00B82E96"/>
    <w:rsid w:val="00B838F3"/>
    <w:rsid w:val="00B86EFF"/>
    <w:rsid w:val="00B93CD6"/>
    <w:rsid w:val="00BA2545"/>
    <w:rsid w:val="00BA4483"/>
    <w:rsid w:val="00BB0A48"/>
    <w:rsid w:val="00BC0A26"/>
    <w:rsid w:val="00BC10FF"/>
    <w:rsid w:val="00BC2186"/>
    <w:rsid w:val="00BC4DB0"/>
    <w:rsid w:val="00BC74F2"/>
    <w:rsid w:val="00BD3492"/>
    <w:rsid w:val="00BD7E1D"/>
    <w:rsid w:val="00C039D5"/>
    <w:rsid w:val="00C05586"/>
    <w:rsid w:val="00C100AB"/>
    <w:rsid w:val="00C2483F"/>
    <w:rsid w:val="00C34DF1"/>
    <w:rsid w:val="00C40E4F"/>
    <w:rsid w:val="00C46E51"/>
    <w:rsid w:val="00C57A61"/>
    <w:rsid w:val="00C60C36"/>
    <w:rsid w:val="00C72430"/>
    <w:rsid w:val="00C80405"/>
    <w:rsid w:val="00C83030"/>
    <w:rsid w:val="00C86FA5"/>
    <w:rsid w:val="00C90C09"/>
    <w:rsid w:val="00C97F97"/>
    <w:rsid w:val="00CA002D"/>
    <w:rsid w:val="00CA138E"/>
    <w:rsid w:val="00CA23FF"/>
    <w:rsid w:val="00CB6555"/>
    <w:rsid w:val="00CC4613"/>
    <w:rsid w:val="00CD08FC"/>
    <w:rsid w:val="00CD1293"/>
    <w:rsid w:val="00CD2A09"/>
    <w:rsid w:val="00CD3F66"/>
    <w:rsid w:val="00CE4D02"/>
    <w:rsid w:val="00CF694A"/>
    <w:rsid w:val="00D0789D"/>
    <w:rsid w:val="00D07D8A"/>
    <w:rsid w:val="00D136A6"/>
    <w:rsid w:val="00D2072A"/>
    <w:rsid w:val="00D30D57"/>
    <w:rsid w:val="00D3117E"/>
    <w:rsid w:val="00D32469"/>
    <w:rsid w:val="00D3478C"/>
    <w:rsid w:val="00D34A58"/>
    <w:rsid w:val="00D36E3E"/>
    <w:rsid w:val="00D424AA"/>
    <w:rsid w:val="00D4535A"/>
    <w:rsid w:val="00D51785"/>
    <w:rsid w:val="00D519E9"/>
    <w:rsid w:val="00D6368B"/>
    <w:rsid w:val="00D63B52"/>
    <w:rsid w:val="00D64418"/>
    <w:rsid w:val="00D644E7"/>
    <w:rsid w:val="00D64AD8"/>
    <w:rsid w:val="00D66464"/>
    <w:rsid w:val="00D77718"/>
    <w:rsid w:val="00D817E4"/>
    <w:rsid w:val="00D83A06"/>
    <w:rsid w:val="00D87B00"/>
    <w:rsid w:val="00D95D3F"/>
    <w:rsid w:val="00DA0F5F"/>
    <w:rsid w:val="00DA542B"/>
    <w:rsid w:val="00DA74AC"/>
    <w:rsid w:val="00DA76C6"/>
    <w:rsid w:val="00DB2676"/>
    <w:rsid w:val="00DB71A5"/>
    <w:rsid w:val="00DB7692"/>
    <w:rsid w:val="00DC5D2B"/>
    <w:rsid w:val="00DD46E7"/>
    <w:rsid w:val="00DE25AD"/>
    <w:rsid w:val="00DE54C0"/>
    <w:rsid w:val="00DF344F"/>
    <w:rsid w:val="00DF4596"/>
    <w:rsid w:val="00E048D4"/>
    <w:rsid w:val="00E05631"/>
    <w:rsid w:val="00E119B0"/>
    <w:rsid w:val="00E12169"/>
    <w:rsid w:val="00E17138"/>
    <w:rsid w:val="00E22253"/>
    <w:rsid w:val="00E33AF2"/>
    <w:rsid w:val="00E370F3"/>
    <w:rsid w:val="00E5103B"/>
    <w:rsid w:val="00E524B3"/>
    <w:rsid w:val="00E53626"/>
    <w:rsid w:val="00E53E33"/>
    <w:rsid w:val="00E5716A"/>
    <w:rsid w:val="00E604D2"/>
    <w:rsid w:val="00E6111D"/>
    <w:rsid w:val="00E65F24"/>
    <w:rsid w:val="00E67395"/>
    <w:rsid w:val="00E77BC7"/>
    <w:rsid w:val="00E847AA"/>
    <w:rsid w:val="00E85714"/>
    <w:rsid w:val="00E95657"/>
    <w:rsid w:val="00EA0029"/>
    <w:rsid w:val="00EB44E5"/>
    <w:rsid w:val="00EB7786"/>
    <w:rsid w:val="00EC483F"/>
    <w:rsid w:val="00EC7F92"/>
    <w:rsid w:val="00ED2865"/>
    <w:rsid w:val="00ED54EF"/>
    <w:rsid w:val="00EF3808"/>
    <w:rsid w:val="00EF4A7C"/>
    <w:rsid w:val="00F00CA8"/>
    <w:rsid w:val="00F11F06"/>
    <w:rsid w:val="00F16534"/>
    <w:rsid w:val="00F227E9"/>
    <w:rsid w:val="00F250DD"/>
    <w:rsid w:val="00F253B3"/>
    <w:rsid w:val="00F324A3"/>
    <w:rsid w:val="00F32990"/>
    <w:rsid w:val="00F34E97"/>
    <w:rsid w:val="00F44F6E"/>
    <w:rsid w:val="00F47086"/>
    <w:rsid w:val="00F47872"/>
    <w:rsid w:val="00F625CA"/>
    <w:rsid w:val="00F72CBB"/>
    <w:rsid w:val="00F730F9"/>
    <w:rsid w:val="00F76990"/>
    <w:rsid w:val="00F80FDD"/>
    <w:rsid w:val="00F8300E"/>
    <w:rsid w:val="00F92FEF"/>
    <w:rsid w:val="00F94378"/>
    <w:rsid w:val="00F952AD"/>
    <w:rsid w:val="00FA78B4"/>
    <w:rsid w:val="00FA79D1"/>
    <w:rsid w:val="00FB3FDA"/>
    <w:rsid w:val="00FB5572"/>
    <w:rsid w:val="00FC6E05"/>
    <w:rsid w:val="00FD053E"/>
    <w:rsid w:val="00FD1057"/>
    <w:rsid w:val="00FD4C55"/>
    <w:rsid w:val="00FD5866"/>
    <w:rsid w:val="00FD65F6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29"/>
        <o:r id="V:Rule4" type="connector" idref="#_x0000_s1026"/>
        <o:r id="V:Rule5" type="connector" idref="#_x0000_s1032"/>
        <o:r id="V:Rule6" type="connector" idref="#_x0000_s1034"/>
        <o:r id="V:Rule7" type="connector" idref="#_x0000_s1030"/>
        <o:r id="V:Rule8" type="connector" idref="#_x0000_s1037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CB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72CBB"/>
    <w:pPr>
      <w:ind w:left="1358" w:hanging="432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72CBB"/>
    <w:pPr>
      <w:ind w:left="1502" w:right="228" w:hanging="57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72CBB"/>
    <w:pPr>
      <w:ind w:left="1646" w:hanging="72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72CBB"/>
    <w:pPr>
      <w:ind w:left="1013" w:right="237" w:hanging="1014"/>
      <w:jc w:val="right"/>
    </w:pPr>
    <w:rPr>
      <w:sz w:val="24"/>
      <w:szCs w:val="24"/>
    </w:rPr>
  </w:style>
  <w:style w:type="paragraph" w:styleId="20">
    <w:name w:val="toc 2"/>
    <w:basedOn w:val="a"/>
    <w:uiPriority w:val="1"/>
    <w:qFormat/>
    <w:rsid w:val="00F72CBB"/>
    <w:pPr>
      <w:ind w:left="446" w:hanging="229"/>
    </w:pPr>
    <w:rPr>
      <w:sz w:val="24"/>
      <w:szCs w:val="24"/>
    </w:rPr>
  </w:style>
  <w:style w:type="paragraph" w:styleId="30">
    <w:name w:val="toc 3"/>
    <w:basedOn w:val="a"/>
    <w:uiPriority w:val="1"/>
    <w:qFormat/>
    <w:rsid w:val="00F72CBB"/>
    <w:pPr>
      <w:ind w:left="1013" w:right="237" w:hanging="399"/>
    </w:pPr>
    <w:rPr>
      <w:sz w:val="24"/>
      <w:szCs w:val="24"/>
    </w:rPr>
  </w:style>
  <w:style w:type="paragraph" w:styleId="4">
    <w:name w:val="toc 4"/>
    <w:basedOn w:val="a"/>
    <w:uiPriority w:val="1"/>
    <w:qFormat/>
    <w:rsid w:val="00F72CBB"/>
    <w:pPr>
      <w:ind w:left="1013" w:hanging="400"/>
    </w:pPr>
    <w:rPr>
      <w:b/>
      <w:bCs/>
      <w:i/>
    </w:rPr>
  </w:style>
  <w:style w:type="paragraph" w:styleId="5">
    <w:name w:val="toc 5"/>
    <w:basedOn w:val="a"/>
    <w:uiPriority w:val="1"/>
    <w:qFormat/>
    <w:rsid w:val="00F72CBB"/>
    <w:pPr>
      <w:ind w:left="1579" w:hanging="682"/>
    </w:pPr>
    <w:rPr>
      <w:sz w:val="24"/>
      <w:szCs w:val="24"/>
    </w:rPr>
  </w:style>
  <w:style w:type="paragraph" w:styleId="6">
    <w:name w:val="toc 6"/>
    <w:basedOn w:val="a"/>
    <w:uiPriority w:val="1"/>
    <w:qFormat/>
    <w:rsid w:val="00F72CBB"/>
    <w:pPr>
      <w:ind w:left="1013" w:right="23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72CBB"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72CBB"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rsid w:val="00F72CBB"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2B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rsid w:val="002B2BD4"/>
    <w:rPr>
      <w:rFonts w:cs="Times New Roman"/>
      <w:vertAlign w:val="superscript"/>
    </w:rPr>
  </w:style>
  <w:style w:type="paragraph" w:styleId="ab">
    <w:name w:val="footnote text"/>
    <w:aliases w:val="single space,footnote text"/>
    <w:basedOn w:val="a"/>
    <w:link w:val="ac"/>
    <w:uiPriority w:val="99"/>
    <w:rsid w:val="002B2BD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c">
    <w:name w:val="Текст сноски Знак"/>
    <w:aliases w:val="single space Знак,footnote text Знак"/>
    <w:basedOn w:val="a0"/>
    <w:link w:val="ab"/>
    <w:uiPriority w:val="99"/>
    <w:rsid w:val="002B2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2B2B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2BD4"/>
    <w:pPr>
      <w:widowControl/>
      <w:autoSpaceDE/>
      <w:autoSpaceDN/>
      <w:spacing w:after="200"/>
    </w:pPr>
    <w:rPr>
      <w:rFonts w:eastAsiaTheme="minorHAnsi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2BD4"/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B2B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BD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FontStyle32">
    <w:name w:val="Font Style32"/>
    <w:rsid w:val="003F2B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F2BF1"/>
    <w:pPr>
      <w:adjustRightInd w:val="0"/>
      <w:spacing w:line="276" w:lineRule="exact"/>
      <w:jc w:val="both"/>
    </w:pPr>
    <w:rPr>
      <w:rFonts w:eastAsia="Calibri"/>
      <w:sz w:val="24"/>
      <w:szCs w:val="24"/>
      <w:lang w:bidi="ar-SA"/>
    </w:rPr>
  </w:style>
  <w:style w:type="paragraph" w:styleId="21">
    <w:name w:val="Body Text Indent 2"/>
    <w:basedOn w:val="a"/>
    <w:link w:val="22"/>
    <w:uiPriority w:val="99"/>
    <w:unhideWhenUsed/>
    <w:rsid w:val="00800948"/>
    <w:pPr>
      <w:widowControl/>
      <w:autoSpaceDE/>
      <w:autoSpaceDN/>
      <w:spacing w:after="120" w:line="480" w:lineRule="auto"/>
      <w:ind w:left="283"/>
    </w:pPr>
    <w:rPr>
      <w:rFonts w:asciiTheme="minorHAnsi" w:eastAsiaTheme="minorEastAsia" w:hAnsiTheme="minorHAnsi" w:cstheme="minorBidi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948"/>
    <w:rPr>
      <w:rFonts w:eastAsiaTheme="minorEastAsia"/>
      <w:lang w:val="ru-RU"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B2059"/>
    <w:pPr>
      <w:widowControl w:val="0"/>
      <w:autoSpaceDE w:val="0"/>
      <w:autoSpaceDN w:val="0"/>
      <w:spacing w:after="0"/>
    </w:pPr>
    <w:rPr>
      <w:rFonts w:eastAsia="Times New Roman"/>
      <w:b/>
      <w:bCs/>
      <w:lang w:eastAsia="ru-RU" w:bidi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B2059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58" w:hanging="432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 w:right="228" w:hanging="57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46" w:hanging="72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3" w:right="237" w:hanging="1014"/>
      <w:jc w:val="right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446" w:hanging="229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1013" w:right="237" w:hanging="399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013" w:hanging="400"/>
    </w:pPr>
    <w:rPr>
      <w:b/>
      <w:bCs/>
      <w:i/>
    </w:rPr>
  </w:style>
  <w:style w:type="paragraph" w:styleId="5">
    <w:name w:val="toc 5"/>
    <w:basedOn w:val="a"/>
    <w:uiPriority w:val="1"/>
    <w:qFormat/>
    <w:pPr>
      <w:ind w:left="1579" w:hanging="682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1013" w:right="23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2B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rsid w:val="002B2BD4"/>
    <w:rPr>
      <w:rFonts w:cs="Times New Roman"/>
      <w:vertAlign w:val="superscript"/>
    </w:rPr>
  </w:style>
  <w:style w:type="paragraph" w:styleId="ab">
    <w:name w:val="footnote text"/>
    <w:aliases w:val="single space,footnote text"/>
    <w:basedOn w:val="a"/>
    <w:link w:val="ac"/>
    <w:uiPriority w:val="99"/>
    <w:rsid w:val="002B2BD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c">
    <w:name w:val="Текст сноски Знак"/>
    <w:aliases w:val="single space Знак,footnote text Знак"/>
    <w:basedOn w:val="a0"/>
    <w:link w:val="ab"/>
    <w:uiPriority w:val="99"/>
    <w:rsid w:val="002B2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2B2B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2BD4"/>
    <w:pPr>
      <w:widowControl/>
      <w:autoSpaceDE/>
      <w:autoSpaceDN/>
      <w:spacing w:after="200"/>
    </w:pPr>
    <w:rPr>
      <w:rFonts w:eastAsiaTheme="minorHAnsi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2BD4"/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B2B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BD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FontStyle32">
    <w:name w:val="Font Style32"/>
    <w:rsid w:val="003F2B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F2BF1"/>
    <w:pPr>
      <w:adjustRightInd w:val="0"/>
      <w:spacing w:line="276" w:lineRule="exact"/>
      <w:jc w:val="both"/>
    </w:pPr>
    <w:rPr>
      <w:rFonts w:eastAsia="Calibri"/>
      <w:sz w:val="24"/>
      <w:szCs w:val="24"/>
      <w:lang w:bidi="ar-SA"/>
    </w:rPr>
  </w:style>
  <w:style w:type="paragraph" w:styleId="21">
    <w:name w:val="Body Text Indent 2"/>
    <w:basedOn w:val="a"/>
    <w:link w:val="22"/>
    <w:uiPriority w:val="99"/>
    <w:unhideWhenUsed/>
    <w:rsid w:val="00800948"/>
    <w:pPr>
      <w:widowControl/>
      <w:autoSpaceDE/>
      <w:autoSpaceDN/>
      <w:spacing w:after="120" w:line="480" w:lineRule="auto"/>
      <w:ind w:left="283"/>
    </w:pPr>
    <w:rPr>
      <w:rFonts w:asciiTheme="minorHAnsi" w:eastAsiaTheme="minorEastAsia" w:hAnsiTheme="minorHAnsi" w:cstheme="minorBidi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948"/>
    <w:rPr>
      <w:rFonts w:eastAsiaTheme="minorEastAsia"/>
      <w:lang w:val="ru-RU"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B2059"/>
    <w:pPr>
      <w:widowControl w:val="0"/>
      <w:autoSpaceDE w:val="0"/>
      <w:autoSpaceDN w:val="0"/>
      <w:spacing w:after="0"/>
    </w:pPr>
    <w:rPr>
      <w:rFonts w:eastAsia="Times New Roman"/>
      <w:b/>
      <w:bCs/>
      <w:lang w:eastAsia="ru-RU" w:bidi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B2059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14CB-71F7-41C3-A795-186F93B7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31</Pages>
  <Words>7155</Words>
  <Characters>40790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Станченко</dc:creator>
  <cp:lastModifiedBy>Дяксул Лидия Викторовна</cp:lastModifiedBy>
  <cp:revision>134</cp:revision>
  <cp:lastPrinted>2019-12-04T09:56:00Z</cp:lastPrinted>
  <dcterms:created xsi:type="dcterms:W3CDTF">2020-01-17T02:47:00Z</dcterms:created>
  <dcterms:modified xsi:type="dcterms:W3CDTF">2021-08-19T22:20:00Z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2019-08-22T00:00:00Z</vt:filetime>
  </property>
</Properties>
</file>