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42"/>
          <w:szCs w:val="42"/>
        </w:rPr>
        <w:t>Перечень актов, содержащих обязательные требования, соблюдение которых оценивается при проведении мероприятий по лицензионному контролю за образовательной деятельностью (утвержден распоряжением министерства образования и науки Хабаровского края от 30 марта 2020 г. № 387)</w:t>
      </w:r>
      <w:bookmarkStart w:id="0" w:name="_GoBack"/>
      <w:bookmarkEnd w:id="0"/>
    </w:p>
    <w:p w:rsid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802C30" w:rsidRP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02C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Раздел I. Федеральные законы</w:t>
      </w:r>
    </w:p>
    <w:tbl>
      <w:tblPr>
        <w:tblW w:w="8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734"/>
        <w:gridCol w:w="2922"/>
        <w:gridCol w:w="2094"/>
        <w:gridCol w:w="2881"/>
      </w:tblGrid>
      <w:tr w:rsidR="00802C30" w:rsidRPr="00802C30" w:rsidTr="00802C30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и реквизиты акта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 перечня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объектов, в отношении которых устанавливаются обязательные требования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Указание на структурные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единицы акта, соблюдение которых оценивается при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проведении мероприятий по контролю</w:t>
            </w:r>
          </w:p>
        </w:tc>
      </w:tr>
      <w:tr w:rsidR="00802C30" w:rsidRPr="00802C30" w:rsidTr="00802C30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 04 мая 2011 г. № 99-ФЗ "О лицензировании отдельных видов деятельности"</w:t>
              </w:r>
            </w:hyperlink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образовательную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деятельность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статья 19</w:t>
            </w:r>
          </w:p>
        </w:tc>
      </w:tr>
      <w:tr w:rsidR="00802C30" w:rsidRPr="00802C30" w:rsidTr="00802C30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 29 декабря 2012 г. № 273-ФЗ "Об образовании в Российской Федерации"</w:t>
              </w:r>
            </w:hyperlink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образовательную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деятельность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части 5 – 8 статьи 12; части 2, 3 статьи 15; часть 3 статьи 16; части 1, 3, 4, 9 статьи 18; часть 6 статьи 28; статья 37; статья 41; статья 46; часть 1 статьи 50; части 1 – 4, 8, 10, 11 статьи 79; часть 4 статьи 82; часть 4 статьи 91; часть 9 статьи 108</w:t>
            </w:r>
          </w:p>
        </w:tc>
      </w:tr>
    </w:tbl>
    <w:p w:rsidR="00802C30" w:rsidRP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02C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Раздел II. Указы Президента Российской Федерации, постановления и распоряжения Правительства Российской Федерации</w:t>
      </w:r>
    </w:p>
    <w:tbl>
      <w:tblPr>
        <w:tblW w:w="8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606"/>
        <w:gridCol w:w="2171"/>
        <w:gridCol w:w="2321"/>
        <w:gridCol w:w="2056"/>
        <w:gridCol w:w="1756"/>
      </w:tblGrid>
      <w:tr w:rsidR="00802C30" w:rsidRPr="00802C30" w:rsidTr="00802C30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документа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(обозначение)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утверждении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 перечня объектов, в отношении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устанавливаются обязательные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Указание на структурные единицы </w:t>
            </w: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акта,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соблюдение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оценивается при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мероприятий по контролю</w:t>
            </w:r>
          </w:p>
        </w:tc>
      </w:tr>
      <w:tr w:rsidR="00802C30" w:rsidRPr="00802C30" w:rsidTr="00802C30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Положение о лицензировании образовательной деятельности</w:t>
              </w:r>
            </w:hyperlink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Правительства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28 октября 2013 г. № 966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пункт 6</w:t>
            </w:r>
          </w:p>
        </w:tc>
      </w:tr>
      <w:tr w:rsidR="00802C30" w:rsidRPr="00802C30" w:rsidTr="00802C30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  </w:r>
            </w:hyperlink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Правительства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08 августа 2013 г. № 678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</w:t>
            </w:r>
          </w:p>
        </w:tc>
      </w:tr>
      <w:tr w:rsidR="00802C30" w:rsidRPr="00802C30" w:rsidTr="00802C30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        </w:r>
            </w:hyperlink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Правительства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14 августа 2013 г. № 697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I</w:t>
            </w:r>
          </w:p>
        </w:tc>
      </w:tr>
    </w:tbl>
    <w:p w:rsidR="00802C30" w:rsidRPr="00802C30" w:rsidRDefault="00802C30" w:rsidP="00802C30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02C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Раздел III. Нормативные правовые акты федеральных органов исполнительной власти и нормативные документы федеральных органов исполнительной власти </w:t>
      </w:r>
    </w:p>
    <w:tbl>
      <w:tblPr>
        <w:tblW w:w="8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593"/>
        <w:gridCol w:w="2574"/>
        <w:gridCol w:w="2115"/>
        <w:gridCol w:w="1980"/>
        <w:gridCol w:w="1588"/>
      </w:tblGrid>
      <w:tr w:rsidR="00802C30" w:rsidRPr="00802C30" w:rsidTr="00802C30">
        <w:trPr>
          <w:trHeight w:val="331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документа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(обозначение)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утверждении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 перечня объектов, в отношении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устанавливаются обязательные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требования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Указание на структурные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единицы акта, соблюдение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оценивается при проведении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мероприятий по контролю</w:t>
            </w:r>
          </w:p>
        </w:tc>
      </w:tr>
      <w:tr w:rsidR="00802C30" w:rsidRPr="00802C30" w:rsidTr="00802C30">
        <w:trPr>
          <w:trHeight w:val="358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здравоохранения и социального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развития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 26 августа 2010 г. № 761 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</w:t>
            </w:r>
          </w:p>
        </w:tc>
      </w:tr>
      <w:tr w:rsidR="00802C30" w:rsidRPr="00802C30" w:rsidTr="00802C30">
        <w:trPr>
          <w:trHeight w:val="46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Единый квалификационный справочник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здравоохранения и социального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развития Российской Федерации от 11 января 2011 г.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1 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</w:t>
            </w:r>
          </w:p>
        </w:tc>
      </w:tr>
      <w:tr w:rsidR="00802C30" w:rsidRPr="00802C30" w:rsidTr="00802C30">
        <w:trPr>
          <w:trHeight w:val="22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применения к обучающимся и снятия с обучающихся мер дисциплинарного взыскания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15 марта 2013 г. № 185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2</w:t>
            </w:r>
          </w:p>
        </w:tc>
      </w:tr>
      <w:tr w:rsidR="00802C30" w:rsidRPr="00802C30" w:rsidTr="00802C30">
        <w:trPr>
          <w:trHeight w:val="22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основным программам профессионального обучения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18 апреля 2013 г. № 292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 4 – 6, 8, 9</w:t>
            </w:r>
          </w:p>
        </w:tc>
      </w:tr>
      <w:tr w:rsidR="00802C30" w:rsidRPr="00802C30" w:rsidTr="00802C30">
        <w:trPr>
          <w:trHeight w:val="252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14 июня 2013 г. № 464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9, 11 – 14, 20, 39 – 44</w:t>
            </w:r>
          </w:p>
        </w:tc>
      </w:tr>
      <w:tr w:rsidR="00802C30" w:rsidRPr="00802C30" w:rsidTr="00802C30">
        <w:trPr>
          <w:trHeight w:val="22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дополнительным профессиональным программам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01 июля 2013 г. № 499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5 – 8, 9, 10, 12 – 15</w:t>
            </w:r>
          </w:p>
        </w:tc>
      </w:tr>
      <w:tr w:rsidR="00802C30" w:rsidRPr="00802C30" w:rsidTr="00802C30">
        <w:trPr>
          <w:trHeight w:val="64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C30" w:rsidRPr="00802C30" w:rsidTr="00802C30">
        <w:trPr>
          <w:trHeight w:val="331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30 августа 2013 г. № 1014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4, 5, 7 – 10, 12, 14, 16 – 22</w:t>
            </w:r>
          </w:p>
        </w:tc>
      </w:tr>
      <w:tr w:rsidR="00802C30" w:rsidRPr="00802C30" w:rsidTr="00802C30">
        <w:trPr>
          <w:trHeight w:val="385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основным общеобразовательным программам - образовательным программам начального общего, основного общего и среднего общего образования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30 августа 2013 г. № 1015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7 – 12, 16, 21, 23, 32</w:t>
            </w:r>
          </w:p>
        </w:tc>
      </w:tr>
      <w:tr w:rsidR="00802C30" w:rsidRPr="00802C30" w:rsidTr="00802C30">
        <w:trPr>
          <w:trHeight w:val="252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Примерные программы профессионального обучения водителей транспортных средств соответствующих категорий и подкатегорий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26 декабря 2013 г. № 1408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приложения 1 – 28 к приказу</w:t>
            </w:r>
          </w:p>
        </w:tc>
      </w:tr>
      <w:tr w:rsidR="00802C30" w:rsidRPr="00802C30" w:rsidTr="00802C30">
        <w:trPr>
          <w:trHeight w:val="252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проведения аттестации педагогических работников организаций, осуществляющих образовательную деятельность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07 апреля 2014 г. № 276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23</w:t>
            </w:r>
          </w:p>
        </w:tc>
      </w:tr>
      <w:tr w:rsidR="00802C30" w:rsidRPr="00802C30" w:rsidTr="00802C30">
        <w:trPr>
          <w:trHeight w:val="22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подготовки сил обеспечения транспортной безопасности</w:t>
              </w:r>
            </w:hyperlink>
          </w:p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транспорта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 31 июля 2014 г. № 212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5</w:t>
            </w:r>
          </w:p>
        </w:tc>
      </w:tr>
      <w:tr w:rsidR="00802C30" w:rsidRPr="00802C30" w:rsidTr="00802C30">
        <w:trPr>
          <w:trHeight w:val="316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Положение о порядке проведения аттестации работников, занимающих должности педагогических работников, относящихся к профессорско-преподавательскому составу</w:t>
              </w:r>
            </w:hyperlink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30 марта 2015 г. № 293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2</w:t>
            </w:r>
          </w:p>
        </w:tc>
      </w:tr>
      <w:tr w:rsidR="00802C30" w:rsidRPr="00802C30" w:rsidTr="00802C30">
        <w:trPr>
          <w:trHeight w:val="279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1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Положение о порядке замещения должностей педагогических работников, относящихся к профессорско-преподавательскому составу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23 июля 2015 г. № 749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пункты 2 – 4, 16</w:t>
            </w:r>
          </w:p>
        </w:tc>
      </w:tr>
      <w:tr w:rsidR="00802C30" w:rsidRPr="00802C30" w:rsidTr="00802C30">
        <w:trPr>
          <w:trHeight w:val="279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Профессиональный стандарт "Педагог-психолог (психолог в сфере образования)"</w:t>
              </w:r>
            </w:hyperlink>
          </w:p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труда 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социальной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защиты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 24 июля 2015 г. № 514н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</w:t>
            </w:r>
          </w:p>
        </w:tc>
      </w:tr>
      <w:tr w:rsidR="00802C30" w:rsidRPr="00802C30" w:rsidTr="00802C30">
        <w:trPr>
          <w:trHeight w:val="279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Профессиональный стандарт "Педагог профессионального обучения, профессионального образования и дополнительного профессионального образования"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труда 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социальной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защиты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 8 сентября 2015 г. № 608н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</w:t>
            </w:r>
          </w:p>
        </w:tc>
      </w:tr>
      <w:tr w:rsidR="00802C30" w:rsidRPr="00802C30" w:rsidTr="00802C30">
        <w:trPr>
          <w:trHeight w:val="411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получения начального общего, основного общего и среднего общего образования лицами, отбывающими наказание в виде лишения свободы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юстиции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 06 декабря 2016 г. № </w:t>
            </w: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приказ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 06 декабря 2016 г. № 1525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 9</w:t>
            </w:r>
          </w:p>
        </w:tc>
      </w:tr>
      <w:tr w:rsidR="00802C30" w:rsidRPr="00802C30" w:rsidTr="00802C30">
        <w:trPr>
          <w:trHeight w:val="3855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5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23 августа 2017 г. № 816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пункты 2 – 9 </w:t>
            </w:r>
          </w:p>
        </w:tc>
      </w:tr>
      <w:tr w:rsidR="00802C30" w:rsidRPr="00802C30" w:rsidTr="00802C30">
        <w:trPr>
          <w:trHeight w:val="279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18.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Профессиональный стандарт "Педагог дополнительного образования детей и взрослых"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труда и социальной защиты Российской Федерации от 05 мая 2018 г. № 298н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разделы I, II, III</w:t>
            </w:r>
          </w:p>
        </w:tc>
      </w:tr>
      <w:tr w:rsidR="00802C30" w:rsidRPr="00802C30" w:rsidTr="00802C30">
        <w:trPr>
          <w:trHeight w:val="2736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7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дополнительным общеобразовательным программам</w:t>
              </w:r>
            </w:hyperlink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просвещения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09 ноября 2018 г. № 196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пункты 2 – 24</w:t>
            </w:r>
          </w:p>
        </w:tc>
      </w:tr>
    </w:tbl>
    <w:p w:rsidR="00802C30" w:rsidRPr="00802C30" w:rsidRDefault="00802C30" w:rsidP="00802C3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8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594"/>
        <w:gridCol w:w="2589"/>
        <w:gridCol w:w="2129"/>
        <w:gridCol w:w="2007"/>
        <w:gridCol w:w="1503"/>
      </w:tblGrid>
      <w:tr w:rsidR="00802C30" w:rsidRPr="00802C30" w:rsidTr="00802C30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802C30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Перечень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необходимый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  </w:r>
            </w:hyperlink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просвещения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03 сентября 2019 г. № 465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proofErr w:type="gramEnd"/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C30" w:rsidRPr="00802C30" w:rsidRDefault="00802C30" w:rsidP="00802C3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2C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 1, приложение № 2 к приказу</w:t>
            </w:r>
          </w:p>
        </w:tc>
      </w:tr>
    </w:tbl>
    <w:p w:rsidR="00BE2187" w:rsidRDefault="00802C30"/>
    <w:sectPr w:rsidR="00BE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38"/>
    <w:rsid w:val="000A7C1B"/>
    <w:rsid w:val="00802C30"/>
    <w:rsid w:val="008C00B1"/>
    <w:rsid w:val="009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A1B4F-76B5-4209-8FB1-A9A05903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7287&amp;intelsearch=%EF%EE%F1%F2%E0%ED%EE%E2%EB%E5%ED%E8%E5+%CF%F0%E0%E2%E8%F2%E5%EB%FC%F1%F2%E2%E0+%D0%EE%F1%F1%E8%E9%F1%EA%EE%E9+%D4%E5%E4%E5%F0%E0%F6%E8%E8+%EE%F2+14+%E0%E2%E3%F3%F1%F2%E0+2013+%E3.+%B9+697" TargetMode="External"/><Relationship Id="rId13" Type="http://schemas.openxmlformats.org/officeDocument/2006/relationships/hyperlink" Target="http://docs.cntd.ru/document/499028376" TargetMode="External"/><Relationship Id="rId18" Type="http://schemas.openxmlformats.org/officeDocument/2006/relationships/hyperlink" Target="http://docs.cntd.ru/document/499089779" TargetMode="External"/><Relationship Id="rId26" Type="http://schemas.openxmlformats.org/officeDocument/2006/relationships/hyperlink" Target="http://docs.cntd.ru/document/5426239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0366166" TargetMode="External"/><Relationship Id="rId7" Type="http://schemas.openxmlformats.org/officeDocument/2006/relationships/hyperlink" Target="http://pravo.gov.ru/proxy/ips/?docbody=&amp;nd=102167220&amp;intelsearch=%EF%EE%F1%F2%E0%ED%EE%E2%EB%E5%ED%E8%E5+%CF%F0%E0%E2%E8%F2%E5%EB%FC%F1%F2%E2%E0+%D0%EE%F1%F1%E8%E9%F1%EA%EE%E9+%D4%E5%E4%E5%F0%E0%F6%E8%E8+%EE%F2+08+%E0%E2%E3%F3%F1%F2%E0+2013+%E3.+%B9+678" TargetMode="External"/><Relationship Id="rId12" Type="http://schemas.openxmlformats.org/officeDocument/2006/relationships/hyperlink" Target="http://docs.cntd.ru/document/499020163" TargetMode="External"/><Relationship Id="rId17" Type="http://schemas.openxmlformats.org/officeDocument/2006/relationships/hyperlink" Target="http://docs.cntd.ru/document/499070762" TargetMode="External"/><Relationship Id="rId25" Type="http://schemas.openxmlformats.org/officeDocument/2006/relationships/hyperlink" Target="http://docs.cntd.ru/document/436767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44345" TargetMode="External"/><Relationship Id="rId20" Type="http://schemas.openxmlformats.org/officeDocument/2006/relationships/hyperlink" Target="http://docs.cntd.ru/document/42026626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68695&amp;intelsearch=%EF%EE%F1%F2%E0%ED%EE%E2%EB%E5%ED%E8%E5+%CF%F0%E0%E2%E8%F2%E5%EB%FC%F1%F2%E2%E0+%D0%EE%F1%F1%E8%E9%F1%EA%EE%E9+%D4%E5%E4%E5%F0%E0%F6%E8%E8+%EE%F2+28+%EE%EA%F2%FF%E1%F0%FF+2013+%E3.+%B9+966" TargetMode="External"/><Relationship Id="rId11" Type="http://schemas.openxmlformats.org/officeDocument/2006/relationships/hyperlink" Target="http://docs.cntd.ru/document/499010047" TargetMode="External"/><Relationship Id="rId24" Type="http://schemas.openxmlformats.org/officeDocument/2006/relationships/hyperlink" Target="http://docs.cntd.ru/document/420385984" TargetMode="External"/><Relationship Id="rId5" Type="http://schemas.openxmlformats.org/officeDocument/2006/relationships/hyperlink" Target="http://pravo.gov.ru/proxy/ips/?docbody=&amp;nd=102162745&amp;intelsearch=273-%F4%E7" TargetMode="External"/><Relationship Id="rId15" Type="http://schemas.openxmlformats.org/officeDocument/2006/relationships/hyperlink" Target="http://docs.cntd.ru/document/499044346" TargetMode="External"/><Relationship Id="rId23" Type="http://schemas.openxmlformats.org/officeDocument/2006/relationships/hyperlink" Target="http://docs.cntd.ru/document/420304273" TargetMode="External"/><Relationship Id="rId28" Type="http://schemas.openxmlformats.org/officeDocument/2006/relationships/hyperlink" Target="http://docs.cntd.ru/document/420347939" TargetMode="External"/><Relationship Id="rId10" Type="http://schemas.openxmlformats.org/officeDocument/2006/relationships/hyperlink" Target="http://docs.cntd.ru/document/902257088" TargetMode="External"/><Relationship Id="rId19" Type="http://schemas.openxmlformats.org/officeDocument/2006/relationships/hyperlink" Target="http://docs.cntd.ru/document/420215538" TargetMode="External"/><Relationship Id="rId4" Type="http://schemas.openxmlformats.org/officeDocument/2006/relationships/hyperlink" Target="http://pravo.gov.ru/proxy/ips/?docbody=&amp;nd=102147413&amp;intelsearch=99-%F4%E7" TargetMode="External"/><Relationship Id="rId9" Type="http://schemas.openxmlformats.org/officeDocument/2006/relationships/hyperlink" Target="http://docs.cntd.ru/document/902233423" TargetMode="External"/><Relationship Id="rId14" Type="http://schemas.openxmlformats.org/officeDocument/2006/relationships/hyperlink" Target="http://docs.cntd.ru/document/499032387" TargetMode="External"/><Relationship Id="rId22" Type="http://schemas.openxmlformats.org/officeDocument/2006/relationships/hyperlink" Target="http://docs.cntd.ru/document/420294037" TargetMode="External"/><Relationship Id="rId27" Type="http://schemas.openxmlformats.org/officeDocument/2006/relationships/hyperlink" Target="http://docs.cntd.ru/document/55178591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1719</Words>
  <Characters>9802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2020-06-23T12:17:00Z</dcterms:created>
  <dcterms:modified xsi:type="dcterms:W3CDTF">2020-06-23T12:17:00Z</dcterms:modified>
</cp:coreProperties>
</file>